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2A38" w14:textId="059F25DA" w:rsidR="00310D62" w:rsidRDefault="00F74886" w:rsidP="00310D62">
      <w:pPr>
        <w:pStyle w:val="NoSpacing"/>
        <w:jc w:val="center"/>
        <w:rPr>
          <w:rFonts w:ascii="Georgia" w:hAnsi="Georgia"/>
          <w:b/>
        </w:rPr>
      </w:pPr>
      <w:r>
        <w:rPr>
          <w:rFonts w:ascii="Georgia" w:hAnsi="Georgia"/>
          <w:b/>
        </w:rPr>
        <w:t>Draft Minutes</w:t>
      </w:r>
    </w:p>
    <w:p w14:paraId="68906714" w14:textId="17D92B94" w:rsidR="00310D62" w:rsidRPr="00310D62" w:rsidRDefault="006C341E" w:rsidP="007C0751">
      <w:pPr>
        <w:pStyle w:val="NoSpacing"/>
        <w:jc w:val="center"/>
        <w:rPr>
          <w:rFonts w:ascii="Georgia" w:hAnsi="Georgia"/>
          <w:b/>
        </w:rPr>
      </w:pPr>
      <w:r>
        <w:rPr>
          <w:rFonts w:ascii="Georgia" w:hAnsi="Georgia"/>
          <w:b/>
        </w:rPr>
        <w:t>September 20</w:t>
      </w:r>
      <w:r w:rsidR="000443E2">
        <w:rPr>
          <w:rFonts w:ascii="Georgia" w:hAnsi="Georgia"/>
          <w:b/>
        </w:rPr>
        <w:t>, 2022</w:t>
      </w:r>
    </w:p>
    <w:p w14:paraId="06CF6813" w14:textId="2F40FF7E" w:rsidR="00DB45D7" w:rsidRDefault="00DB45D7" w:rsidP="00DB45D7">
      <w:pPr>
        <w:spacing w:after="0" w:line="240" w:lineRule="auto"/>
        <w:jc w:val="center"/>
        <w:rPr>
          <w:rFonts w:ascii="Georgia" w:hAnsi="Georgia"/>
          <w:b/>
        </w:rPr>
      </w:pPr>
      <w:r w:rsidRPr="006B0F65">
        <w:rPr>
          <w:rFonts w:ascii="Georgia" w:hAnsi="Georgia"/>
          <w:b/>
        </w:rPr>
        <w:t xml:space="preserve">Butte CPR </w:t>
      </w:r>
      <w:r w:rsidR="00FF187F">
        <w:rPr>
          <w:rFonts w:ascii="Georgia" w:hAnsi="Georgia"/>
          <w:b/>
        </w:rPr>
        <w:t>Board</w:t>
      </w:r>
      <w:r w:rsidR="00044077">
        <w:rPr>
          <w:rFonts w:ascii="Georgia" w:hAnsi="Georgia"/>
          <w:b/>
        </w:rPr>
        <w:t xml:space="preserve"> M</w:t>
      </w:r>
      <w:r w:rsidR="004A140B">
        <w:rPr>
          <w:rFonts w:ascii="Georgia" w:hAnsi="Georgia"/>
          <w:b/>
        </w:rPr>
        <w:t>eeting</w:t>
      </w:r>
    </w:p>
    <w:p w14:paraId="5DD85367" w14:textId="77777777" w:rsidR="00310D62" w:rsidRPr="00310D62" w:rsidRDefault="00310D62" w:rsidP="00310D62">
      <w:pPr>
        <w:pStyle w:val="NoSpacing"/>
        <w:jc w:val="center"/>
        <w:rPr>
          <w:rFonts w:ascii="Georgia" w:hAnsi="Georgia"/>
          <w:b/>
        </w:rPr>
      </w:pPr>
      <w:r w:rsidRPr="00310D62">
        <w:rPr>
          <w:rFonts w:ascii="Georgia" w:hAnsi="Georgia"/>
          <w:b/>
        </w:rPr>
        <w:t>7:00 p.m.</w:t>
      </w:r>
    </w:p>
    <w:p w14:paraId="54E2B103" w14:textId="73D40137" w:rsidR="00BB3EBE" w:rsidRPr="00310D62" w:rsidRDefault="000443E2" w:rsidP="00BB3EBE">
      <w:pPr>
        <w:pStyle w:val="NoSpacing"/>
        <w:jc w:val="center"/>
        <w:rPr>
          <w:rFonts w:ascii="Georgia" w:hAnsi="Georgia"/>
          <w:b/>
        </w:rPr>
      </w:pPr>
      <w:r>
        <w:rPr>
          <w:rFonts w:ascii="Georgia" w:hAnsi="Georgia"/>
          <w:b/>
        </w:rPr>
        <w:t xml:space="preserve">Butte CPR office – </w:t>
      </w:r>
      <w:r w:rsidR="007420A2">
        <w:rPr>
          <w:rFonts w:ascii="Georgia" w:hAnsi="Georgia"/>
          <w:b/>
        </w:rPr>
        <w:t xml:space="preserve">27 W. </w:t>
      </w:r>
      <w:r>
        <w:rPr>
          <w:rFonts w:ascii="Georgia" w:hAnsi="Georgia"/>
          <w:b/>
        </w:rPr>
        <w:t>Park St.</w:t>
      </w:r>
    </w:p>
    <w:p w14:paraId="7AC60974" w14:textId="77777777" w:rsidR="00DB45D7" w:rsidRDefault="00DB45D7" w:rsidP="006B0F65">
      <w:pPr>
        <w:spacing w:line="240" w:lineRule="auto"/>
        <w:rPr>
          <w:rFonts w:ascii="Georgia" w:hAnsi="Georgia"/>
          <w:b/>
          <w:bCs/>
        </w:rPr>
      </w:pPr>
    </w:p>
    <w:p w14:paraId="1A6596DD" w14:textId="457BC16F" w:rsidR="00416A15" w:rsidRDefault="00416A15" w:rsidP="006B0F65">
      <w:pPr>
        <w:spacing w:line="240" w:lineRule="auto"/>
        <w:rPr>
          <w:rFonts w:ascii="Georgia" w:hAnsi="Georgia"/>
          <w:b/>
          <w:bCs/>
        </w:rPr>
      </w:pPr>
      <w:r w:rsidRPr="006B0F65">
        <w:rPr>
          <w:rFonts w:ascii="Georgia" w:hAnsi="Georgia"/>
          <w:b/>
          <w:bCs/>
        </w:rPr>
        <w:t>Call to Order</w:t>
      </w:r>
    </w:p>
    <w:p w14:paraId="37B8A3BB" w14:textId="21F2B241" w:rsidR="00F74886" w:rsidRPr="006B0F65" w:rsidRDefault="00F74886" w:rsidP="006B0F65">
      <w:pPr>
        <w:spacing w:line="240" w:lineRule="auto"/>
        <w:rPr>
          <w:rFonts w:ascii="Georgia" w:hAnsi="Georgia"/>
          <w:b/>
          <w:bCs/>
        </w:rPr>
      </w:pPr>
      <w:r>
        <w:rPr>
          <w:rFonts w:ascii="Georgia" w:hAnsi="Georgia"/>
          <w:b/>
          <w:bCs/>
        </w:rPr>
        <w:t xml:space="preserve">Present: </w:t>
      </w:r>
      <w:r w:rsidRPr="00F74886">
        <w:rPr>
          <w:rFonts w:ascii="Georgia" w:hAnsi="Georgia"/>
        </w:rPr>
        <w:t>Nancy</w:t>
      </w:r>
      <w:r>
        <w:rPr>
          <w:rFonts w:ascii="Georgia" w:hAnsi="Georgia"/>
        </w:rPr>
        <w:t xml:space="preserve"> Woodruff, Paul </w:t>
      </w:r>
      <w:proofErr w:type="spellStart"/>
      <w:r>
        <w:rPr>
          <w:rFonts w:ascii="Georgia" w:hAnsi="Georgia"/>
        </w:rPr>
        <w:t>Seccomb</w:t>
      </w:r>
      <w:proofErr w:type="spellEnd"/>
      <w:r>
        <w:rPr>
          <w:rFonts w:ascii="Georgia" w:hAnsi="Georgia"/>
        </w:rPr>
        <w:t xml:space="preserve">, Jason </w:t>
      </w:r>
      <w:proofErr w:type="spellStart"/>
      <w:r>
        <w:rPr>
          <w:rFonts w:ascii="Georgia" w:hAnsi="Georgia"/>
        </w:rPr>
        <w:t>Silvernale</w:t>
      </w:r>
      <w:proofErr w:type="spellEnd"/>
      <w:r>
        <w:rPr>
          <w:rFonts w:ascii="Georgia" w:hAnsi="Georgia"/>
        </w:rPr>
        <w:t xml:space="preserve">, Mitzi </w:t>
      </w:r>
      <w:proofErr w:type="spellStart"/>
      <w:r>
        <w:rPr>
          <w:rFonts w:ascii="Georgia" w:hAnsi="Georgia"/>
        </w:rPr>
        <w:t>Rossillon</w:t>
      </w:r>
      <w:proofErr w:type="spellEnd"/>
      <w:r>
        <w:rPr>
          <w:rFonts w:ascii="Georgia" w:hAnsi="Georgia"/>
        </w:rPr>
        <w:t>, Doug Shidler, Pat Mohan, Irene Scheidecker</w:t>
      </w:r>
    </w:p>
    <w:p w14:paraId="4659492B" w14:textId="7D7C70AF" w:rsidR="00416A15" w:rsidRPr="006B0F65" w:rsidRDefault="00416A15" w:rsidP="00F60C1D">
      <w:pPr>
        <w:spacing w:line="240" w:lineRule="auto"/>
        <w:rPr>
          <w:rFonts w:ascii="Georgia" w:hAnsi="Georgia"/>
          <w:b/>
          <w:bCs/>
        </w:rPr>
      </w:pPr>
      <w:r w:rsidRPr="006B0F65">
        <w:rPr>
          <w:rFonts w:ascii="Georgia" w:hAnsi="Georgia"/>
          <w:b/>
          <w:bCs/>
        </w:rPr>
        <w:t xml:space="preserve">Approval of </w:t>
      </w:r>
      <w:r w:rsidR="00A95F91">
        <w:rPr>
          <w:rFonts w:ascii="Georgia" w:hAnsi="Georgia"/>
          <w:b/>
          <w:bCs/>
        </w:rPr>
        <w:t>Previous</w:t>
      </w:r>
      <w:r w:rsidR="00343F14">
        <w:rPr>
          <w:rFonts w:ascii="Georgia" w:hAnsi="Georgia"/>
          <w:b/>
          <w:bCs/>
        </w:rPr>
        <w:t xml:space="preserve"> </w:t>
      </w:r>
      <w:r w:rsidRPr="006B0F65">
        <w:rPr>
          <w:rFonts w:ascii="Georgia" w:hAnsi="Georgia"/>
          <w:b/>
          <w:bCs/>
        </w:rPr>
        <w:t>meeting minutes</w:t>
      </w:r>
      <w:r w:rsidR="00F74886">
        <w:rPr>
          <w:rFonts w:ascii="Georgia" w:hAnsi="Georgia"/>
          <w:b/>
          <w:bCs/>
        </w:rPr>
        <w:t xml:space="preserve"> - </w:t>
      </w:r>
      <w:r w:rsidR="00F74886" w:rsidRPr="00F74886">
        <w:rPr>
          <w:rFonts w:ascii="Georgia" w:hAnsi="Georgia"/>
        </w:rPr>
        <w:t>approved</w:t>
      </w:r>
    </w:p>
    <w:p w14:paraId="6A58C8E4" w14:textId="5E01EC50" w:rsidR="00D31EFE" w:rsidRDefault="00416A15" w:rsidP="00D31EFE">
      <w:pPr>
        <w:spacing w:after="0" w:line="240" w:lineRule="auto"/>
        <w:rPr>
          <w:rFonts w:ascii="Georgia" w:hAnsi="Georgia"/>
          <w:b/>
        </w:rPr>
      </w:pPr>
      <w:r w:rsidRPr="006B0F65">
        <w:rPr>
          <w:rFonts w:ascii="Georgia" w:hAnsi="Georgia"/>
          <w:b/>
        </w:rPr>
        <w:t>Public comment</w:t>
      </w:r>
      <w:r>
        <w:rPr>
          <w:rFonts w:ascii="Georgia" w:hAnsi="Georgia"/>
          <w:b/>
        </w:rPr>
        <w:t xml:space="preserve"> (limited to 5 minutes per person)</w:t>
      </w:r>
    </w:p>
    <w:p w14:paraId="146261AE" w14:textId="77777777" w:rsidR="000443E2" w:rsidRDefault="000443E2" w:rsidP="000443E2">
      <w:pPr>
        <w:spacing w:after="0" w:line="240" w:lineRule="auto"/>
        <w:rPr>
          <w:rFonts w:ascii="Georgia" w:hAnsi="Georgia"/>
          <w:b/>
        </w:rPr>
      </w:pPr>
    </w:p>
    <w:p w14:paraId="3BB99091" w14:textId="77777777" w:rsidR="00416A15" w:rsidRPr="006B0F65" w:rsidRDefault="00416A15" w:rsidP="006B0F65">
      <w:pPr>
        <w:spacing w:after="0" w:line="240" w:lineRule="auto"/>
        <w:rPr>
          <w:rFonts w:ascii="Georgia" w:hAnsi="Georgia"/>
          <w:b/>
        </w:rPr>
      </w:pPr>
      <w:r w:rsidRPr="006B0F65">
        <w:rPr>
          <w:rFonts w:ascii="Georgia" w:hAnsi="Georgia"/>
          <w:b/>
        </w:rPr>
        <w:t>Reports/Announcements:</w:t>
      </w:r>
    </w:p>
    <w:p w14:paraId="58EBD96D" w14:textId="758B0FC8" w:rsidR="00416A15" w:rsidRDefault="00416A15" w:rsidP="00F60C1D">
      <w:pPr>
        <w:numPr>
          <w:ilvl w:val="0"/>
          <w:numId w:val="9"/>
        </w:numPr>
        <w:spacing w:after="0" w:line="240" w:lineRule="auto"/>
        <w:rPr>
          <w:rFonts w:ascii="Georgia" w:hAnsi="Georgia"/>
        </w:rPr>
      </w:pPr>
      <w:r w:rsidRPr="00F60C1D">
        <w:rPr>
          <w:rFonts w:ascii="Georgia" w:hAnsi="Georgia"/>
        </w:rPr>
        <w:t>Treasurer’s report</w:t>
      </w:r>
      <w:r w:rsidR="00F74886">
        <w:rPr>
          <w:rFonts w:ascii="Georgia" w:hAnsi="Georgia"/>
        </w:rPr>
        <w:t xml:space="preserve"> - attached</w:t>
      </w:r>
    </w:p>
    <w:p w14:paraId="42D0C5E3" w14:textId="7A520D17" w:rsidR="00B96A73" w:rsidRDefault="00B96A73" w:rsidP="00F60C1D">
      <w:pPr>
        <w:numPr>
          <w:ilvl w:val="0"/>
          <w:numId w:val="9"/>
        </w:numPr>
        <w:spacing w:after="0" w:line="240" w:lineRule="auto"/>
        <w:rPr>
          <w:rFonts w:ascii="Georgia" w:hAnsi="Georgia"/>
        </w:rPr>
      </w:pPr>
      <w:r>
        <w:rPr>
          <w:rFonts w:ascii="Georgia" w:hAnsi="Georgia"/>
        </w:rPr>
        <w:t>Coordinator’s report</w:t>
      </w:r>
      <w:r w:rsidR="00F74886">
        <w:rPr>
          <w:rFonts w:ascii="Georgia" w:hAnsi="Georgia"/>
        </w:rPr>
        <w:t xml:space="preserve"> – Irene reported on the startup of a monthly newsletter via Vertical Response, the first of which went out in early September. Several members said they had not seen it, so Irene will check email addresses in VR to make sure all are included, and will also update government officials on the list.  Irene also has been working on getting a SAM number for grant applications; Nancy thought she had already applied for and received one, and will check.</w:t>
      </w:r>
    </w:p>
    <w:p w14:paraId="6B0100C3" w14:textId="730258F9" w:rsidR="00416A15" w:rsidRDefault="00416A15" w:rsidP="00F60C1D">
      <w:pPr>
        <w:numPr>
          <w:ilvl w:val="0"/>
          <w:numId w:val="9"/>
        </w:numPr>
        <w:spacing w:after="0" w:line="240" w:lineRule="auto"/>
        <w:rPr>
          <w:rFonts w:ascii="Georgia" w:hAnsi="Georgia"/>
        </w:rPr>
      </w:pPr>
      <w:r w:rsidRPr="00F60C1D">
        <w:rPr>
          <w:rFonts w:ascii="Georgia" w:hAnsi="Georgia"/>
        </w:rPr>
        <w:t xml:space="preserve">Council of Commissioners meetings </w:t>
      </w:r>
      <w:r w:rsidR="00F74886">
        <w:rPr>
          <w:rFonts w:ascii="Georgia" w:hAnsi="Georgia"/>
        </w:rPr>
        <w:t>– at a recent council meeting, there was a communication from the Historic Preservation Commission</w:t>
      </w:r>
      <w:r w:rsidR="004F6FBB">
        <w:rPr>
          <w:rFonts w:ascii="Georgia" w:hAnsi="Georgia"/>
        </w:rPr>
        <w:t xml:space="preserve"> regarding BSB officials not following the Comprehensive Historic Preservation Plan, and a </w:t>
      </w:r>
      <w:proofErr w:type="gramStart"/>
      <w:r w:rsidR="004F6FBB">
        <w:rPr>
          <w:rFonts w:ascii="Georgia" w:hAnsi="Georgia"/>
        </w:rPr>
        <w:t>sometimes heated</w:t>
      </w:r>
      <w:proofErr w:type="gramEnd"/>
      <w:r w:rsidR="004F6FBB">
        <w:rPr>
          <w:rFonts w:ascii="Georgia" w:hAnsi="Georgia"/>
        </w:rPr>
        <w:t xml:space="preserve"> discussion occurred. Mitzi reported that several commissioners approached her with good intent following the meeting.</w:t>
      </w:r>
    </w:p>
    <w:p w14:paraId="3C1C4C55" w14:textId="4B84F284" w:rsidR="004F6FBB" w:rsidRPr="00F60C1D" w:rsidRDefault="004F6FBB" w:rsidP="004F6FBB">
      <w:pPr>
        <w:spacing w:after="0" w:line="240" w:lineRule="auto"/>
        <w:ind w:left="720"/>
        <w:rPr>
          <w:rFonts w:ascii="Georgia" w:hAnsi="Georgia"/>
        </w:rPr>
      </w:pPr>
      <w:r>
        <w:rPr>
          <w:rFonts w:ascii="Georgia" w:hAnsi="Georgia"/>
        </w:rPr>
        <w:t>At the Council meeting on September 28, there will be a discussion regarding the way in which the Rescue Mission building lots were advertised for sale via legal notice in the newspaper instead of by developer’s packet.</w:t>
      </w:r>
    </w:p>
    <w:p w14:paraId="208734B3" w14:textId="6D698A04" w:rsidR="00416A15" w:rsidRPr="00F60C1D" w:rsidRDefault="00416A15" w:rsidP="00F60C1D">
      <w:pPr>
        <w:numPr>
          <w:ilvl w:val="0"/>
          <w:numId w:val="9"/>
        </w:numPr>
        <w:spacing w:after="0" w:line="240" w:lineRule="auto"/>
        <w:rPr>
          <w:rFonts w:ascii="Georgia" w:hAnsi="Georgia"/>
        </w:rPr>
      </w:pPr>
      <w:r w:rsidRPr="00F60C1D">
        <w:rPr>
          <w:rFonts w:ascii="Georgia" w:hAnsi="Georgia"/>
        </w:rPr>
        <w:t>URA meeting</w:t>
      </w:r>
      <w:r w:rsidR="004F6FBB">
        <w:rPr>
          <w:rFonts w:ascii="Georgia" w:hAnsi="Georgia"/>
        </w:rPr>
        <w:t xml:space="preserve"> – only item of interest was the demolition of a </w:t>
      </w:r>
      <w:proofErr w:type="spellStart"/>
      <w:r w:rsidR="004F6FBB">
        <w:rPr>
          <w:rFonts w:ascii="Georgia" w:hAnsi="Georgia"/>
        </w:rPr>
        <w:t>Walkerville</w:t>
      </w:r>
      <w:proofErr w:type="spellEnd"/>
      <w:r w:rsidR="004F6FBB">
        <w:rPr>
          <w:rFonts w:ascii="Georgia" w:hAnsi="Georgia"/>
        </w:rPr>
        <w:t xml:space="preserve"> house on Academy Street [see below under Salvage]</w:t>
      </w:r>
    </w:p>
    <w:p w14:paraId="483F0781" w14:textId="72FE59CE" w:rsidR="00F80959" w:rsidRDefault="00416A15" w:rsidP="00F80959">
      <w:pPr>
        <w:numPr>
          <w:ilvl w:val="0"/>
          <w:numId w:val="9"/>
        </w:numPr>
        <w:spacing w:after="0" w:line="240" w:lineRule="auto"/>
        <w:rPr>
          <w:rFonts w:ascii="Georgia" w:hAnsi="Georgia"/>
        </w:rPr>
      </w:pPr>
      <w:r w:rsidRPr="00F60C1D">
        <w:rPr>
          <w:rFonts w:ascii="Georgia" w:hAnsi="Georgia"/>
        </w:rPr>
        <w:t>HPC meeting</w:t>
      </w:r>
      <w:r w:rsidR="004F6FBB">
        <w:rPr>
          <w:rFonts w:ascii="Georgia" w:hAnsi="Georgia"/>
        </w:rPr>
        <w:t xml:space="preserve"> – nothing of interest</w:t>
      </w:r>
    </w:p>
    <w:p w14:paraId="7F6157B8" w14:textId="7F85926C" w:rsidR="00706A92" w:rsidRDefault="0025590B" w:rsidP="00310D62">
      <w:pPr>
        <w:numPr>
          <w:ilvl w:val="0"/>
          <w:numId w:val="9"/>
        </w:numPr>
        <w:spacing w:after="0" w:line="240" w:lineRule="auto"/>
        <w:rPr>
          <w:rFonts w:ascii="Georgia" w:hAnsi="Georgia"/>
        </w:rPr>
      </w:pPr>
      <w:r>
        <w:rPr>
          <w:rFonts w:ascii="Georgia" w:hAnsi="Georgia"/>
        </w:rPr>
        <w:t xml:space="preserve">Website </w:t>
      </w:r>
      <w:r w:rsidR="004F6FBB">
        <w:rPr>
          <w:rFonts w:ascii="Georgia" w:hAnsi="Georgia"/>
        </w:rPr>
        <w:t>– Irene and Cassie have made updates</w:t>
      </w:r>
      <w:r w:rsidR="002B57C0">
        <w:rPr>
          <w:rFonts w:ascii="Georgia" w:hAnsi="Georgia"/>
        </w:rPr>
        <w:t>; fresh content would be good in future. New QR code for Story of Butte will be added.</w:t>
      </w:r>
    </w:p>
    <w:p w14:paraId="546F2EF2" w14:textId="77777777" w:rsidR="00BB2412" w:rsidRPr="00310D62" w:rsidRDefault="00BB2412" w:rsidP="00BB2412">
      <w:pPr>
        <w:spacing w:after="0" w:line="240" w:lineRule="auto"/>
        <w:ind w:left="720"/>
        <w:rPr>
          <w:rFonts w:ascii="Georgia" w:hAnsi="Georgia"/>
        </w:rPr>
      </w:pPr>
    </w:p>
    <w:p w14:paraId="4868D28E" w14:textId="77777777" w:rsidR="00416A15" w:rsidRPr="006B0F65" w:rsidRDefault="00416A15" w:rsidP="006B0F65">
      <w:pPr>
        <w:spacing w:after="0" w:line="240" w:lineRule="auto"/>
        <w:rPr>
          <w:rFonts w:ascii="Georgia" w:hAnsi="Georgia"/>
          <w:b/>
        </w:rPr>
      </w:pPr>
      <w:r w:rsidRPr="006B0F65">
        <w:rPr>
          <w:rFonts w:ascii="Georgia" w:hAnsi="Georgia"/>
          <w:b/>
        </w:rPr>
        <w:t>Committee Reports:</w:t>
      </w:r>
    </w:p>
    <w:p w14:paraId="5AF5C868" w14:textId="3719FFE5" w:rsidR="00FF187F" w:rsidRDefault="006A0EDC" w:rsidP="00F60C1D">
      <w:pPr>
        <w:numPr>
          <w:ilvl w:val="0"/>
          <w:numId w:val="8"/>
        </w:numPr>
        <w:spacing w:after="0" w:line="240" w:lineRule="auto"/>
        <w:rPr>
          <w:rFonts w:ascii="Georgia" w:hAnsi="Georgia"/>
        </w:rPr>
      </w:pPr>
      <w:r>
        <w:rPr>
          <w:rFonts w:ascii="Georgia" w:hAnsi="Georgia"/>
        </w:rPr>
        <w:t xml:space="preserve">BHT </w:t>
      </w:r>
      <w:r w:rsidR="00FF187F">
        <w:rPr>
          <w:rFonts w:ascii="Georgia" w:hAnsi="Georgia"/>
        </w:rPr>
        <w:t>Revolving Fund</w:t>
      </w:r>
      <w:r w:rsidR="002B57C0">
        <w:rPr>
          <w:rFonts w:ascii="Georgia" w:hAnsi="Georgia"/>
        </w:rPr>
        <w:t xml:space="preserve"> – Post &amp; beam foundation work is complete; water and sewer are in, which caused some collapse on the east wall which was not unexpected; new roof is on; now getting bids for concrete work in front.</w:t>
      </w:r>
    </w:p>
    <w:p w14:paraId="7B7AB35A" w14:textId="59751D59" w:rsidR="002B57C0" w:rsidRDefault="002B57C0" w:rsidP="002B57C0">
      <w:pPr>
        <w:spacing w:after="0" w:line="240" w:lineRule="auto"/>
        <w:ind w:left="720"/>
        <w:rPr>
          <w:rFonts w:ascii="Georgia" w:hAnsi="Georgia"/>
        </w:rPr>
      </w:pPr>
      <w:r>
        <w:rPr>
          <w:rFonts w:ascii="Georgia" w:hAnsi="Georgia"/>
        </w:rPr>
        <w:t>Goals before winter sets in: front façade painted, wrought iron fence installed in front retaining wall, porch restoration done and drainage problem in front resolved. Hope is to have it on the market is spring of 2023.</w:t>
      </w:r>
    </w:p>
    <w:p w14:paraId="790CEB61" w14:textId="12EFED1D" w:rsidR="00583D64" w:rsidRDefault="003B48D0" w:rsidP="001B4E8E">
      <w:pPr>
        <w:numPr>
          <w:ilvl w:val="0"/>
          <w:numId w:val="8"/>
        </w:numPr>
        <w:spacing w:after="0" w:line="240" w:lineRule="auto"/>
        <w:rPr>
          <w:rFonts w:ascii="Georgia" w:hAnsi="Georgia"/>
        </w:rPr>
      </w:pPr>
      <w:r>
        <w:rPr>
          <w:rFonts w:ascii="Georgia" w:hAnsi="Georgia"/>
        </w:rPr>
        <w:t>HIP</w:t>
      </w:r>
      <w:r w:rsidR="002B57C0">
        <w:rPr>
          <w:rFonts w:ascii="Georgia" w:hAnsi="Georgia"/>
        </w:rPr>
        <w:t xml:space="preserve"> – Daniel Hogan/ Butch </w:t>
      </w:r>
      <w:proofErr w:type="spellStart"/>
      <w:r w:rsidR="002B57C0">
        <w:rPr>
          <w:rFonts w:ascii="Georgia" w:hAnsi="Georgia"/>
        </w:rPr>
        <w:t>Gerbrandt</w:t>
      </w:r>
      <w:proofErr w:type="spellEnd"/>
      <w:r w:rsidR="002B57C0">
        <w:rPr>
          <w:rFonts w:ascii="Georgia" w:hAnsi="Georgia"/>
        </w:rPr>
        <w:t xml:space="preserve"> project is complete and board voted to approve payment. Outstanding projects in this grant cycle are St. John’s Episcopal, on which work has started, and the Tony’s Tin Shop building.</w:t>
      </w:r>
    </w:p>
    <w:p w14:paraId="4FC983A9" w14:textId="5096EC3D" w:rsidR="002F6A59" w:rsidRDefault="002F6A59" w:rsidP="001B4E8E">
      <w:pPr>
        <w:numPr>
          <w:ilvl w:val="0"/>
          <w:numId w:val="8"/>
        </w:numPr>
        <w:spacing w:after="0" w:line="240" w:lineRule="auto"/>
        <w:rPr>
          <w:rFonts w:ascii="Georgia" w:hAnsi="Georgia"/>
        </w:rPr>
      </w:pPr>
      <w:r>
        <w:rPr>
          <w:rFonts w:ascii="Georgia" w:hAnsi="Georgia"/>
        </w:rPr>
        <w:t>Salvage</w:t>
      </w:r>
      <w:r w:rsidR="002B57C0">
        <w:rPr>
          <w:rFonts w:ascii="Georgia" w:hAnsi="Georgia"/>
        </w:rPr>
        <w:t xml:space="preserve"> – There is an opportunity to salvage at 115 Academy Street in </w:t>
      </w:r>
      <w:proofErr w:type="spellStart"/>
      <w:r w:rsidR="002B57C0">
        <w:rPr>
          <w:rFonts w:ascii="Georgia" w:hAnsi="Georgia"/>
        </w:rPr>
        <w:t>Walkerville</w:t>
      </w:r>
      <w:proofErr w:type="spellEnd"/>
      <w:r w:rsidR="002B57C0">
        <w:rPr>
          <w:rFonts w:ascii="Georgia" w:hAnsi="Georgia"/>
        </w:rPr>
        <w:t xml:space="preserve"> prior to its demolition. Saturday, October 1</w:t>
      </w:r>
      <w:r w:rsidR="002B57C0" w:rsidRPr="002B57C0">
        <w:rPr>
          <w:rFonts w:ascii="Georgia" w:hAnsi="Georgia"/>
          <w:vertAlign w:val="superscript"/>
        </w:rPr>
        <w:t>st</w:t>
      </w:r>
      <w:r w:rsidR="002B57C0">
        <w:rPr>
          <w:rFonts w:ascii="Georgia" w:hAnsi="Georgia"/>
        </w:rPr>
        <w:t xml:space="preserve"> </w:t>
      </w:r>
      <w:r w:rsidR="00ED1144">
        <w:rPr>
          <w:rFonts w:ascii="Georgia" w:hAnsi="Georgia"/>
        </w:rPr>
        <w:t xml:space="preserve">was the date chosen and Irene will contact Kate McCourt to let her know. Since keys to the salvage storage space have been passed </w:t>
      </w:r>
      <w:r w:rsidR="00ED1144">
        <w:rPr>
          <w:rFonts w:ascii="Georgia" w:hAnsi="Georgia"/>
        </w:rPr>
        <w:lastRenderedPageBreak/>
        <w:t>around recently, it was decided to keep a key on the hook in the Butte CPR office so it is accessible to anyone who might need it.</w:t>
      </w:r>
    </w:p>
    <w:p w14:paraId="6FC2F5CB" w14:textId="66F982B1" w:rsidR="00F80959" w:rsidRDefault="008F62CB" w:rsidP="001B4E8E">
      <w:pPr>
        <w:numPr>
          <w:ilvl w:val="0"/>
          <w:numId w:val="8"/>
        </w:numPr>
        <w:spacing w:after="0" w:line="240" w:lineRule="auto"/>
        <w:rPr>
          <w:rFonts w:ascii="Georgia" w:hAnsi="Georgia"/>
        </w:rPr>
      </w:pPr>
      <w:r>
        <w:rPr>
          <w:rFonts w:ascii="Georgia" w:hAnsi="Georgia"/>
        </w:rPr>
        <w:t>Story of Butte</w:t>
      </w:r>
      <w:r w:rsidR="00ED1144">
        <w:rPr>
          <w:rFonts w:ascii="Georgia" w:hAnsi="Georgia"/>
        </w:rPr>
        <w:t xml:space="preserve"> – nothing new to report</w:t>
      </w:r>
    </w:p>
    <w:p w14:paraId="06AA7D4E" w14:textId="12E50998" w:rsidR="002F6A59" w:rsidRPr="002F6A59" w:rsidRDefault="00556575" w:rsidP="002F6A59">
      <w:pPr>
        <w:numPr>
          <w:ilvl w:val="0"/>
          <w:numId w:val="8"/>
        </w:numPr>
        <w:spacing w:after="0" w:line="240" w:lineRule="auto"/>
        <w:rPr>
          <w:rFonts w:ascii="Georgia" w:hAnsi="Georgia"/>
        </w:rPr>
      </w:pPr>
      <w:r>
        <w:rPr>
          <w:rFonts w:ascii="Georgia" w:hAnsi="Georgia"/>
        </w:rPr>
        <w:t>Grant match reporting</w:t>
      </w:r>
      <w:r w:rsidR="00ED1144">
        <w:rPr>
          <w:rFonts w:ascii="Georgia" w:hAnsi="Georgia"/>
        </w:rPr>
        <w:t xml:space="preserve"> – Please turn in volunteer hours to Irene</w:t>
      </w:r>
    </w:p>
    <w:p w14:paraId="4FDA7487" w14:textId="77777777" w:rsidR="0031046A" w:rsidRDefault="0031046A" w:rsidP="00CE6E58">
      <w:pPr>
        <w:spacing w:after="0" w:line="240" w:lineRule="auto"/>
        <w:ind w:left="360"/>
        <w:rPr>
          <w:rFonts w:ascii="Georgia" w:hAnsi="Georgia"/>
        </w:rPr>
      </w:pPr>
    </w:p>
    <w:p w14:paraId="6C564013" w14:textId="2FC389F0" w:rsidR="0010252A" w:rsidRDefault="008432D1" w:rsidP="008432D1">
      <w:pPr>
        <w:pStyle w:val="ListParagraph"/>
        <w:spacing w:after="0" w:line="240" w:lineRule="auto"/>
        <w:ind w:left="0"/>
        <w:rPr>
          <w:rFonts w:ascii="Georgia" w:hAnsi="Georgia"/>
          <w:b/>
        </w:rPr>
      </w:pPr>
      <w:r w:rsidRPr="008432D1">
        <w:rPr>
          <w:rFonts w:ascii="Georgia" w:hAnsi="Georgia"/>
          <w:b/>
        </w:rPr>
        <w:t>New Business:</w:t>
      </w:r>
    </w:p>
    <w:p w14:paraId="7B8F8517" w14:textId="77082F48" w:rsidR="008F62CB" w:rsidRDefault="00B96A73" w:rsidP="00B96A73">
      <w:pPr>
        <w:pStyle w:val="ListParagraph"/>
        <w:numPr>
          <w:ilvl w:val="0"/>
          <w:numId w:val="24"/>
        </w:numPr>
        <w:spacing w:after="0" w:line="240" w:lineRule="auto"/>
        <w:rPr>
          <w:rFonts w:ascii="Georgia" w:hAnsi="Georgia"/>
        </w:rPr>
      </w:pPr>
      <w:r w:rsidRPr="00B96A73">
        <w:rPr>
          <w:rFonts w:ascii="Georgia" w:hAnsi="Georgia"/>
        </w:rPr>
        <w:t>Update on 122 W Daly</w:t>
      </w:r>
      <w:r w:rsidR="00ED1144">
        <w:rPr>
          <w:rFonts w:ascii="Georgia" w:hAnsi="Georgia"/>
        </w:rPr>
        <w:t xml:space="preserve"> – A fresh orange tag went up on this residence, formerly belonging to the “Santa Claus of </w:t>
      </w:r>
      <w:proofErr w:type="spellStart"/>
      <w:r w:rsidR="00ED1144">
        <w:rPr>
          <w:rFonts w:ascii="Georgia" w:hAnsi="Georgia"/>
        </w:rPr>
        <w:t>Walkerville</w:t>
      </w:r>
      <w:proofErr w:type="spellEnd"/>
      <w:r w:rsidR="00ED1144">
        <w:rPr>
          <w:rFonts w:ascii="Georgia" w:hAnsi="Georgia"/>
        </w:rPr>
        <w:t xml:space="preserve">” Jim </w:t>
      </w:r>
      <w:proofErr w:type="spellStart"/>
      <w:r w:rsidR="00ED1144">
        <w:rPr>
          <w:rFonts w:ascii="Georgia" w:hAnsi="Georgia"/>
        </w:rPr>
        <w:t>Worthem</w:t>
      </w:r>
      <w:proofErr w:type="spellEnd"/>
      <w:r w:rsidR="00ED1144">
        <w:rPr>
          <w:rFonts w:ascii="Georgia" w:hAnsi="Georgia"/>
        </w:rPr>
        <w:t xml:space="preserve">. Jason was able to contact the owner, who lives out of state and has no real interest in the property.  Butch </w:t>
      </w:r>
      <w:proofErr w:type="spellStart"/>
      <w:r w:rsidR="00ED1144">
        <w:rPr>
          <w:rFonts w:ascii="Georgia" w:hAnsi="Georgia"/>
        </w:rPr>
        <w:t>Gerbrandt</w:t>
      </w:r>
      <w:proofErr w:type="spellEnd"/>
      <w:r w:rsidR="00ED1144">
        <w:rPr>
          <w:rFonts w:ascii="Georgia" w:hAnsi="Georgia"/>
        </w:rPr>
        <w:t xml:space="preserve"> and partners have since signed a purchase agreement on the property.</w:t>
      </w:r>
    </w:p>
    <w:p w14:paraId="280C93E5" w14:textId="455BCF53" w:rsidR="00B96A73" w:rsidRDefault="00B96A73" w:rsidP="00B96A73">
      <w:pPr>
        <w:pStyle w:val="ListParagraph"/>
        <w:numPr>
          <w:ilvl w:val="0"/>
          <w:numId w:val="24"/>
        </w:numPr>
        <w:spacing w:after="0" w:line="240" w:lineRule="auto"/>
        <w:rPr>
          <w:rFonts w:ascii="Georgia" w:hAnsi="Georgia"/>
        </w:rPr>
      </w:pPr>
      <w:r>
        <w:rPr>
          <w:rFonts w:ascii="Georgia" w:hAnsi="Georgia"/>
        </w:rPr>
        <w:t>Community Culture and Heritage group</w:t>
      </w:r>
      <w:r w:rsidR="00ED1144">
        <w:rPr>
          <w:rFonts w:ascii="Georgia" w:hAnsi="Georgia"/>
        </w:rPr>
        <w:t xml:space="preserve"> – this nonprofit is planning a building tour in November of Historic Gathering Places that will include the </w:t>
      </w:r>
      <w:r w:rsidR="00DE4172">
        <w:rPr>
          <w:rFonts w:ascii="Georgia" w:hAnsi="Georgia"/>
        </w:rPr>
        <w:t>S</w:t>
      </w:r>
      <w:r w:rsidR="00ED1144">
        <w:rPr>
          <w:rFonts w:ascii="Georgia" w:hAnsi="Georgia"/>
        </w:rPr>
        <w:t>ynagogue, St. Patrick’s Church, the Masonic Temple, and Knights of Columbus</w:t>
      </w:r>
      <w:r w:rsidR="00DE4172">
        <w:rPr>
          <w:rFonts w:ascii="Georgia" w:hAnsi="Georgia"/>
        </w:rPr>
        <w:t xml:space="preserve"> buildings</w:t>
      </w:r>
      <w:r w:rsidR="00ED1144">
        <w:rPr>
          <w:rFonts w:ascii="Georgia" w:hAnsi="Georgia"/>
        </w:rPr>
        <w:t xml:space="preserve">. It was decided to </w:t>
      </w:r>
      <w:r w:rsidR="00DE4172">
        <w:rPr>
          <w:rFonts w:ascii="Georgia" w:hAnsi="Georgia"/>
        </w:rPr>
        <w:t>get Kelly Rose’s approval before sharing our list of Dust to Dazzle volunteers.</w:t>
      </w:r>
    </w:p>
    <w:p w14:paraId="514A7245" w14:textId="760EA857" w:rsidR="00DE4172" w:rsidRPr="00B96A73" w:rsidRDefault="00DE4172" w:rsidP="00B96A73">
      <w:pPr>
        <w:pStyle w:val="ListParagraph"/>
        <w:numPr>
          <w:ilvl w:val="0"/>
          <w:numId w:val="24"/>
        </w:numPr>
        <w:spacing w:after="0" w:line="240" w:lineRule="auto"/>
        <w:rPr>
          <w:rFonts w:ascii="Georgia" w:hAnsi="Georgia"/>
        </w:rPr>
      </w:pPr>
      <w:r>
        <w:rPr>
          <w:rFonts w:ascii="Georgia" w:hAnsi="Georgia"/>
        </w:rPr>
        <w:t>Meet &amp; Greet – We will try for Wednesday or Thursday, October 12 or 13, at Slainte for our first. Irene will contact Slainte about reserving an area.</w:t>
      </w:r>
    </w:p>
    <w:p w14:paraId="56C0318C" w14:textId="77777777" w:rsidR="008D0CB9" w:rsidRPr="0025590B" w:rsidRDefault="008D0CB9" w:rsidP="00601D3C">
      <w:pPr>
        <w:pStyle w:val="ListParagraph"/>
        <w:spacing w:after="0" w:line="240" w:lineRule="auto"/>
        <w:rPr>
          <w:rFonts w:ascii="Georgia" w:hAnsi="Georgia"/>
        </w:rPr>
      </w:pPr>
    </w:p>
    <w:p w14:paraId="30F48677" w14:textId="77777777" w:rsidR="00416A15" w:rsidRDefault="00416A15" w:rsidP="006B0F65">
      <w:pPr>
        <w:spacing w:after="0" w:line="240" w:lineRule="auto"/>
        <w:rPr>
          <w:rFonts w:ascii="Georgia" w:hAnsi="Georgia"/>
          <w:b/>
        </w:rPr>
      </w:pPr>
      <w:r w:rsidRPr="006B0F65">
        <w:rPr>
          <w:rFonts w:ascii="Georgia" w:hAnsi="Georgia"/>
          <w:b/>
        </w:rPr>
        <w:t>Old Business:</w:t>
      </w:r>
    </w:p>
    <w:p w14:paraId="17F94E67" w14:textId="6E54AAB7" w:rsidR="008F62CB" w:rsidRDefault="008F62CB" w:rsidP="00A33A2A">
      <w:pPr>
        <w:pStyle w:val="ListParagraph"/>
        <w:numPr>
          <w:ilvl w:val="0"/>
          <w:numId w:val="20"/>
        </w:numPr>
        <w:spacing w:after="0" w:line="240" w:lineRule="auto"/>
        <w:rPr>
          <w:rFonts w:ascii="Georgia" w:hAnsi="Georgia"/>
        </w:rPr>
      </w:pPr>
      <w:r>
        <w:rPr>
          <w:rFonts w:ascii="Georgia" w:hAnsi="Georgia"/>
        </w:rPr>
        <w:t>Update list of orange-tagged buildings</w:t>
      </w:r>
      <w:r w:rsidR="00DE4172">
        <w:rPr>
          <w:rFonts w:ascii="Georgia" w:hAnsi="Georgia"/>
        </w:rPr>
        <w:t xml:space="preserve"> [good luck with that]</w:t>
      </w:r>
    </w:p>
    <w:p w14:paraId="7F214B7D" w14:textId="1DE5CA07" w:rsidR="00F80959" w:rsidRDefault="00F80959" w:rsidP="00F80959">
      <w:pPr>
        <w:pStyle w:val="ListParagraph"/>
        <w:numPr>
          <w:ilvl w:val="0"/>
          <w:numId w:val="20"/>
        </w:numPr>
        <w:spacing w:after="0" w:line="240" w:lineRule="auto"/>
        <w:rPr>
          <w:rFonts w:ascii="Georgia" w:hAnsi="Georgia"/>
        </w:rPr>
      </w:pPr>
      <w:r w:rsidRPr="008D3D05">
        <w:rPr>
          <w:rFonts w:ascii="Georgia" w:hAnsi="Georgia"/>
        </w:rPr>
        <w:t>Look into Google Meet instead of Zoom</w:t>
      </w:r>
      <w:r w:rsidR="00DE4172">
        <w:rPr>
          <w:rFonts w:ascii="Georgia" w:hAnsi="Georgia"/>
        </w:rPr>
        <w:t xml:space="preserve"> – Google Meet can be used right now, although Irene has not completely set up the Google Workspace.</w:t>
      </w:r>
    </w:p>
    <w:p w14:paraId="2D0656E0" w14:textId="77777777" w:rsidR="002A28BD" w:rsidRPr="002A28BD" w:rsidRDefault="002A28BD" w:rsidP="002A28BD">
      <w:pPr>
        <w:spacing w:after="0" w:line="240" w:lineRule="auto"/>
        <w:rPr>
          <w:rFonts w:ascii="Georgia" w:hAnsi="Georgia"/>
          <w:b/>
        </w:rPr>
      </w:pPr>
    </w:p>
    <w:p w14:paraId="673F8B77" w14:textId="77777777" w:rsidR="00310D62" w:rsidRPr="00BE07B0" w:rsidRDefault="00310D62" w:rsidP="00310D62">
      <w:pPr>
        <w:pStyle w:val="ListParagraph"/>
        <w:spacing w:after="0" w:line="240" w:lineRule="auto"/>
        <w:rPr>
          <w:rFonts w:ascii="Georgia" w:hAnsi="Georgia"/>
        </w:rPr>
      </w:pPr>
    </w:p>
    <w:p w14:paraId="34CA4FD7" w14:textId="016980B2" w:rsidR="007E1F8B" w:rsidRDefault="00310D62" w:rsidP="009E1E2A">
      <w:pPr>
        <w:rPr>
          <w:rFonts w:ascii="Georgia" w:hAnsi="Georgia"/>
        </w:rPr>
      </w:pPr>
      <w:r>
        <w:rPr>
          <w:rFonts w:ascii="Georgia" w:hAnsi="Georgia"/>
          <w:b/>
        </w:rPr>
        <w:t>Next board meeting</w:t>
      </w:r>
      <w:r w:rsidR="00DB45D7">
        <w:rPr>
          <w:rFonts w:ascii="Georgia" w:hAnsi="Georgia"/>
          <w:b/>
        </w:rPr>
        <w:t>s</w:t>
      </w:r>
      <w:r w:rsidR="00416A15" w:rsidRPr="006B0F65">
        <w:rPr>
          <w:rFonts w:ascii="Georgia" w:hAnsi="Georgia"/>
        </w:rPr>
        <w:t xml:space="preserve"> –</w:t>
      </w:r>
      <w:r w:rsidR="00F80959">
        <w:rPr>
          <w:rFonts w:ascii="Georgia" w:hAnsi="Georgia"/>
        </w:rPr>
        <w:t>Oct. 18, Nov. 15, Dec. 20</w:t>
      </w:r>
    </w:p>
    <w:p w14:paraId="31E5B02D" w14:textId="638881AF" w:rsidR="00E60A6B" w:rsidRDefault="007E1F8B">
      <w:pPr>
        <w:spacing w:after="0" w:line="240" w:lineRule="auto"/>
        <w:rPr>
          <w:rFonts w:ascii="Georgia" w:hAnsi="Georgia"/>
        </w:rPr>
      </w:pPr>
      <w:r>
        <w:rPr>
          <w:rFonts w:ascii="Georgia" w:hAnsi="Georgia"/>
        </w:rPr>
        <w:br w:type="page"/>
      </w:r>
    </w:p>
    <w:p w14:paraId="46A44094" w14:textId="77777777" w:rsidR="00DE4172" w:rsidRDefault="00DE4172" w:rsidP="00DE4172">
      <w:pPr>
        <w:pStyle w:val="Heading1"/>
      </w:pPr>
      <w:r>
        <w:lastRenderedPageBreak/>
        <w:t>Butte Citizens for Preservation and Revitalization</w:t>
      </w:r>
    </w:p>
    <w:p w14:paraId="264E547F" w14:textId="77777777" w:rsidR="00DE4172" w:rsidRDefault="00DE4172" w:rsidP="00DE4172">
      <w:pPr>
        <w:pStyle w:val="Heading1"/>
      </w:pPr>
      <w:r>
        <w:t>Treasurer’s Report</w:t>
      </w:r>
    </w:p>
    <w:p w14:paraId="260C40BD" w14:textId="77777777" w:rsidR="00DE4172" w:rsidRDefault="00DE4172" w:rsidP="00DE4172">
      <w:pPr>
        <w:pStyle w:val="Heading1"/>
      </w:pPr>
      <w:r>
        <w:t>Period July 20 Through September 20, 2022</w:t>
      </w:r>
    </w:p>
    <w:p w14:paraId="3F1C59C4" w14:textId="77777777" w:rsidR="00DE4172" w:rsidRPr="005163A6" w:rsidRDefault="00DE4172" w:rsidP="00DE4172">
      <w:pPr>
        <w:pStyle w:val="BodyText"/>
        <w:rPr>
          <w:sz w:val="22"/>
        </w:rPr>
      </w:pPr>
      <w:r w:rsidRPr="005163A6">
        <w:rPr>
          <w:sz w:val="22"/>
        </w:rPr>
        <w:t>Deposits</w:t>
      </w:r>
    </w:p>
    <w:tbl>
      <w:tblPr>
        <w:tblStyle w:val="TableGrid"/>
        <w:tblW w:w="0" w:type="auto"/>
        <w:tblLook w:val="04A0" w:firstRow="1" w:lastRow="0" w:firstColumn="1" w:lastColumn="0" w:noHBand="0" w:noVBand="1"/>
      </w:tblPr>
      <w:tblGrid>
        <w:gridCol w:w="1705"/>
        <w:gridCol w:w="7645"/>
      </w:tblGrid>
      <w:tr w:rsidR="00DE4172" w:rsidRPr="005163A6" w14:paraId="7B790768" w14:textId="77777777" w:rsidTr="00DA4088">
        <w:tc>
          <w:tcPr>
            <w:tcW w:w="1705" w:type="dxa"/>
            <w:tcBorders>
              <w:bottom w:val="single" w:sz="4" w:space="0" w:color="auto"/>
            </w:tcBorders>
          </w:tcPr>
          <w:p w14:paraId="3DAC9C81" w14:textId="77777777" w:rsidR="00DE4172" w:rsidRPr="005163A6" w:rsidRDefault="00DE4172" w:rsidP="00DA4088">
            <w:pPr>
              <w:pStyle w:val="BodyText"/>
              <w:rPr>
                <w:sz w:val="22"/>
              </w:rPr>
            </w:pPr>
            <w:r w:rsidRPr="005163A6">
              <w:rPr>
                <w:sz w:val="22"/>
              </w:rPr>
              <w:t>Amount</w:t>
            </w:r>
          </w:p>
        </w:tc>
        <w:tc>
          <w:tcPr>
            <w:tcW w:w="7645" w:type="dxa"/>
            <w:tcBorders>
              <w:bottom w:val="single" w:sz="4" w:space="0" w:color="auto"/>
            </w:tcBorders>
          </w:tcPr>
          <w:p w14:paraId="21FCD4B6" w14:textId="77777777" w:rsidR="00DE4172" w:rsidRPr="005163A6" w:rsidRDefault="00DE4172" w:rsidP="00DA4088">
            <w:pPr>
              <w:pStyle w:val="BodyText"/>
              <w:rPr>
                <w:sz w:val="22"/>
              </w:rPr>
            </w:pPr>
            <w:r w:rsidRPr="005163A6">
              <w:rPr>
                <w:sz w:val="22"/>
              </w:rPr>
              <w:t>Source</w:t>
            </w:r>
          </w:p>
        </w:tc>
      </w:tr>
      <w:tr w:rsidR="00DE4172" w:rsidRPr="005163A6" w14:paraId="1A00DA14" w14:textId="77777777" w:rsidTr="00DA4088">
        <w:tc>
          <w:tcPr>
            <w:tcW w:w="1705" w:type="dxa"/>
            <w:tcBorders>
              <w:bottom w:val="single" w:sz="4" w:space="0" w:color="auto"/>
            </w:tcBorders>
          </w:tcPr>
          <w:p w14:paraId="6D1E10F2" w14:textId="77777777" w:rsidR="00DE4172" w:rsidRPr="005163A6" w:rsidRDefault="00DE4172" w:rsidP="00DA4088">
            <w:pPr>
              <w:pStyle w:val="BodyText"/>
              <w:jc w:val="right"/>
              <w:rPr>
                <w:sz w:val="22"/>
              </w:rPr>
            </w:pPr>
            <w:r>
              <w:rPr>
                <w:sz w:val="22"/>
              </w:rPr>
              <w:t>650.00</w:t>
            </w:r>
          </w:p>
        </w:tc>
        <w:tc>
          <w:tcPr>
            <w:tcW w:w="7645" w:type="dxa"/>
            <w:tcBorders>
              <w:bottom w:val="single" w:sz="4" w:space="0" w:color="auto"/>
            </w:tcBorders>
          </w:tcPr>
          <w:p w14:paraId="357D10F8" w14:textId="77777777" w:rsidR="00DE4172" w:rsidRPr="005163A6" w:rsidRDefault="00DE4172" w:rsidP="00DA4088">
            <w:pPr>
              <w:pStyle w:val="BodyText"/>
              <w:rPr>
                <w:sz w:val="22"/>
              </w:rPr>
            </w:pPr>
            <w:r>
              <w:rPr>
                <w:sz w:val="22"/>
              </w:rPr>
              <w:t>donations</w:t>
            </w:r>
          </w:p>
        </w:tc>
      </w:tr>
      <w:tr w:rsidR="00DE4172" w:rsidRPr="005163A6" w14:paraId="6E32C7E4" w14:textId="77777777" w:rsidTr="00DA4088">
        <w:tc>
          <w:tcPr>
            <w:tcW w:w="1705" w:type="dxa"/>
            <w:tcBorders>
              <w:bottom w:val="single" w:sz="4" w:space="0" w:color="auto"/>
            </w:tcBorders>
          </w:tcPr>
          <w:p w14:paraId="2DBAFEE5" w14:textId="77777777" w:rsidR="00DE4172" w:rsidRDefault="00DE4172" w:rsidP="00DA4088">
            <w:pPr>
              <w:pStyle w:val="BodyText"/>
              <w:jc w:val="right"/>
              <w:rPr>
                <w:sz w:val="22"/>
              </w:rPr>
            </w:pPr>
            <w:r>
              <w:rPr>
                <w:sz w:val="22"/>
              </w:rPr>
              <w:t>25.00</w:t>
            </w:r>
          </w:p>
        </w:tc>
        <w:tc>
          <w:tcPr>
            <w:tcW w:w="7645" w:type="dxa"/>
            <w:tcBorders>
              <w:bottom w:val="single" w:sz="4" w:space="0" w:color="auto"/>
            </w:tcBorders>
          </w:tcPr>
          <w:p w14:paraId="79D1518F" w14:textId="77777777" w:rsidR="00DE4172" w:rsidRDefault="00DE4172" w:rsidP="00DA4088">
            <w:pPr>
              <w:pStyle w:val="BodyText"/>
              <w:rPr>
                <w:sz w:val="22"/>
              </w:rPr>
            </w:pPr>
            <w:r>
              <w:rPr>
                <w:sz w:val="22"/>
              </w:rPr>
              <w:t>membership</w:t>
            </w:r>
          </w:p>
        </w:tc>
      </w:tr>
      <w:tr w:rsidR="00DE4172" w:rsidRPr="005163A6" w14:paraId="3A7A2AE7" w14:textId="77777777" w:rsidTr="00DA4088">
        <w:tc>
          <w:tcPr>
            <w:tcW w:w="1705" w:type="dxa"/>
            <w:tcBorders>
              <w:bottom w:val="single" w:sz="4" w:space="0" w:color="auto"/>
            </w:tcBorders>
          </w:tcPr>
          <w:p w14:paraId="2D2B7A3A" w14:textId="77777777" w:rsidR="00DE4172" w:rsidRDefault="00DE4172" w:rsidP="00DA4088">
            <w:pPr>
              <w:pStyle w:val="BodyText"/>
              <w:jc w:val="right"/>
              <w:rPr>
                <w:sz w:val="22"/>
              </w:rPr>
            </w:pPr>
            <w:r>
              <w:rPr>
                <w:sz w:val="22"/>
              </w:rPr>
              <w:t>24,193.88</w:t>
            </w:r>
          </w:p>
        </w:tc>
        <w:tc>
          <w:tcPr>
            <w:tcW w:w="7645" w:type="dxa"/>
            <w:tcBorders>
              <w:bottom w:val="single" w:sz="4" w:space="0" w:color="auto"/>
            </w:tcBorders>
          </w:tcPr>
          <w:p w14:paraId="77FCDB68" w14:textId="77777777" w:rsidR="00DE4172" w:rsidRDefault="00DE4172" w:rsidP="00DA4088">
            <w:pPr>
              <w:pStyle w:val="BodyText"/>
              <w:rPr>
                <w:sz w:val="22"/>
              </w:rPr>
            </w:pPr>
            <w:r>
              <w:rPr>
                <w:sz w:val="22"/>
              </w:rPr>
              <w:t>SARTA grant: Butte Historic Trust</w:t>
            </w:r>
          </w:p>
        </w:tc>
      </w:tr>
      <w:tr w:rsidR="00DE4172" w:rsidRPr="005163A6" w14:paraId="1442687A" w14:textId="77777777" w:rsidTr="00DA4088">
        <w:tc>
          <w:tcPr>
            <w:tcW w:w="1705" w:type="dxa"/>
            <w:tcBorders>
              <w:bottom w:val="single" w:sz="4" w:space="0" w:color="auto"/>
            </w:tcBorders>
          </w:tcPr>
          <w:p w14:paraId="7BCCBF26" w14:textId="77777777" w:rsidR="00DE4172" w:rsidRDefault="00DE4172" w:rsidP="00DA4088">
            <w:pPr>
              <w:pStyle w:val="BodyText"/>
              <w:jc w:val="right"/>
              <w:rPr>
                <w:sz w:val="22"/>
              </w:rPr>
            </w:pPr>
            <w:r>
              <w:rPr>
                <w:sz w:val="22"/>
              </w:rPr>
              <w:t>636.00</w:t>
            </w:r>
          </w:p>
        </w:tc>
        <w:tc>
          <w:tcPr>
            <w:tcW w:w="7645" w:type="dxa"/>
            <w:tcBorders>
              <w:bottom w:val="single" w:sz="4" w:space="0" w:color="auto"/>
            </w:tcBorders>
          </w:tcPr>
          <w:p w14:paraId="78CE0FD5" w14:textId="77777777" w:rsidR="00DE4172" w:rsidRPr="005163A6" w:rsidRDefault="00DE4172" w:rsidP="00DA4088">
            <w:pPr>
              <w:pStyle w:val="BodyText"/>
              <w:rPr>
                <w:sz w:val="22"/>
              </w:rPr>
            </w:pPr>
            <w:r w:rsidRPr="005163A6">
              <w:rPr>
                <w:sz w:val="22"/>
              </w:rPr>
              <w:t>sa</w:t>
            </w:r>
            <w:r>
              <w:rPr>
                <w:sz w:val="22"/>
              </w:rPr>
              <w:t>l</w:t>
            </w:r>
            <w:r w:rsidRPr="005163A6">
              <w:rPr>
                <w:sz w:val="22"/>
              </w:rPr>
              <w:t>vage sale</w:t>
            </w:r>
            <w:r>
              <w:rPr>
                <w:sz w:val="22"/>
              </w:rPr>
              <w:t>s</w:t>
            </w:r>
          </w:p>
        </w:tc>
      </w:tr>
      <w:tr w:rsidR="00DE4172" w:rsidRPr="005163A6" w14:paraId="27CC412B" w14:textId="77777777" w:rsidTr="00DA4088">
        <w:tc>
          <w:tcPr>
            <w:tcW w:w="1705" w:type="dxa"/>
            <w:tcBorders>
              <w:top w:val="triple" w:sz="4" w:space="0" w:color="auto"/>
            </w:tcBorders>
          </w:tcPr>
          <w:p w14:paraId="52AEBACE" w14:textId="77777777" w:rsidR="00DE4172" w:rsidRPr="005163A6" w:rsidRDefault="00DE4172" w:rsidP="00DA4088">
            <w:pPr>
              <w:pStyle w:val="BodyText"/>
              <w:jc w:val="right"/>
              <w:rPr>
                <w:sz w:val="22"/>
              </w:rPr>
            </w:pPr>
            <w:r>
              <w:rPr>
                <w:sz w:val="22"/>
              </w:rPr>
              <w:t>$25,504.88</w:t>
            </w:r>
          </w:p>
        </w:tc>
        <w:tc>
          <w:tcPr>
            <w:tcW w:w="7645" w:type="dxa"/>
            <w:tcBorders>
              <w:top w:val="triple" w:sz="4" w:space="0" w:color="auto"/>
            </w:tcBorders>
          </w:tcPr>
          <w:p w14:paraId="14414A4E" w14:textId="77777777" w:rsidR="00DE4172" w:rsidRPr="005163A6" w:rsidRDefault="00DE4172" w:rsidP="00DA4088">
            <w:pPr>
              <w:pStyle w:val="BodyText"/>
              <w:rPr>
                <w:sz w:val="22"/>
              </w:rPr>
            </w:pPr>
            <w:r>
              <w:rPr>
                <w:sz w:val="22"/>
              </w:rPr>
              <w:t>total</w:t>
            </w:r>
          </w:p>
        </w:tc>
      </w:tr>
    </w:tbl>
    <w:p w14:paraId="61ECD640" w14:textId="77777777" w:rsidR="00DE4172" w:rsidRPr="005163A6" w:rsidRDefault="00DE4172" w:rsidP="00DE4172">
      <w:pPr>
        <w:pStyle w:val="BodyText"/>
        <w:rPr>
          <w:sz w:val="22"/>
        </w:rPr>
      </w:pPr>
    </w:p>
    <w:p w14:paraId="55E447F7" w14:textId="77777777" w:rsidR="00DE4172" w:rsidRPr="005163A6" w:rsidRDefault="00DE4172" w:rsidP="00DE4172">
      <w:pPr>
        <w:pStyle w:val="BodyText"/>
        <w:rPr>
          <w:sz w:val="22"/>
        </w:rPr>
      </w:pPr>
      <w:r w:rsidRPr="005163A6">
        <w:rPr>
          <w:sz w:val="22"/>
        </w:rPr>
        <w:t>Expenses</w:t>
      </w:r>
    </w:p>
    <w:tbl>
      <w:tblPr>
        <w:tblStyle w:val="TableGrid"/>
        <w:tblW w:w="0" w:type="auto"/>
        <w:tblLook w:val="04A0" w:firstRow="1" w:lastRow="0" w:firstColumn="1" w:lastColumn="0" w:noHBand="0" w:noVBand="1"/>
      </w:tblPr>
      <w:tblGrid>
        <w:gridCol w:w="1705"/>
        <w:gridCol w:w="7645"/>
      </w:tblGrid>
      <w:tr w:rsidR="00DE4172" w:rsidRPr="005163A6" w14:paraId="7359225D" w14:textId="77777777" w:rsidTr="00DA4088">
        <w:tc>
          <w:tcPr>
            <w:tcW w:w="1705" w:type="dxa"/>
          </w:tcPr>
          <w:p w14:paraId="31A9AC18" w14:textId="77777777" w:rsidR="00DE4172" w:rsidRPr="005163A6" w:rsidRDefault="00DE4172" w:rsidP="00DA4088">
            <w:pPr>
              <w:pStyle w:val="BodyText"/>
              <w:rPr>
                <w:sz w:val="22"/>
              </w:rPr>
            </w:pPr>
            <w:r w:rsidRPr="005163A6">
              <w:rPr>
                <w:sz w:val="22"/>
              </w:rPr>
              <w:t>Amount</w:t>
            </w:r>
          </w:p>
        </w:tc>
        <w:tc>
          <w:tcPr>
            <w:tcW w:w="7645" w:type="dxa"/>
          </w:tcPr>
          <w:p w14:paraId="553BD4A2" w14:textId="77777777" w:rsidR="00DE4172" w:rsidRPr="005163A6" w:rsidRDefault="00DE4172" w:rsidP="00DA4088">
            <w:pPr>
              <w:pStyle w:val="BodyText"/>
              <w:rPr>
                <w:sz w:val="22"/>
              </w:rPr>
            </w:pPr>
            <w:r w:rsidRPr="005163A6">
              <w:rPr>
                <w:sz w:val="22"/>
              </w:rPr>
              <w:t>Purpose</w:t>
            </w:r>
          </w:p>
        </w:tc>
      </w:tr>
      <w:tr w:rsidR="00DE4172" w:rsidRPr="005163A6" w14:paraId="5F3D64A4" w14:textId="77777777" w:rsidTr="00DA4088">
        <w:tc>
          <w:tcPr>
            <w:tcW w:w="1705" w:type="dxa"/>
          </w:tcPr>
          <w:p w14:paraId="3D884FFB" w14:textId="77777777" w:rsidR="00DE4172" w:rsidRDefault="00DE4172" w:rsidP="00DA4088">
            <w:pPr>
              <w:pStyle w:val="BodyText"/>
              <w:jc w:val="right"/>
              <w:rPr>
                <w:sz w:val="22"/>
              </w:rPr>
            </w:pPr>
            <w:r>
              <w:rPr>
                <w:sz w:val="22"/>
              </w:rPr>
              <w:t>-762.50</w:t>
            </w:r>
          </w:p>
        </w:tc>
        <w:tc>
          <w:tcPr>
            <w:tcW w:w="7645" w:type="dxa"/>
          </w:tcPr>
          <w:p w14:paraId="31713650" w14:textId="77777777" w:rsidR="00DE4172" w:rsidRDefault="00DE4172" w:rsidP="00DA4088">
            <w:pPr>
              <w:pStyle w:val="BodyText"/>
              <w:rPr>
                <w:sz w:val="22"/>
              </w:rPr>
            </w:pPr>
            <w:r>
              <w:rPr>
                <w:sz w:val="22"/>
              </w:rPr>
              <w:t>admin. coordinator</w:t>
            </w:r>
          </w:p>
        </w:tc>
      </w:tr>
      <w:tr w:rsidR="00DE4172" w:rsidRPr="005163A6" w14:paraId="186A001D" w14:textId="77777777" w:rsidTr="00DA4088">
        <w:tc>
          <w:tcPr>
            <w:tcW w:w="1705" w:type="dxa"/>
          </w:tcPr>
          <w:p w14:paraId="514ACFA7" w14:textId="77777777" w:rsidR="00DE4172" w:rsidRPr="005163A6" w:rsidRDefault="00DE4172" w:rsidP="00DA4088">
            <w:pPr>
              <w:pStyle w:val="BodyText"/>
              <w:jc w:val="right"/>
              <w:rPr>
                <w:sz w:val="22"/>
              </w:rPr>
            </w:pPr>
            <w:r>
              <w:rPr>
                <w:sz w:val="22"/>
              </w:rPr>
              <w:t>-200.00</w:t>
            </w:r>
          </w:p>
        </w:tc>
        <w:tc>
          <w:tcPr>
            <w:tcW w:w="7645" w:type="dxa"/>
          </w:tcPr>
          <w:p w14:paraId="3E0D1EF9" w14:textId="77777777" w:rsidR="00DE4172" w:rsidRPr="005163A6" w:rsidRDefault="00DE4172" w:rsidP="00DA4088">
            <w:pPr>
              <w:pStyle w:val="BodyText"/>
              <w:rPr>
                <w:sz w:val="22"/>
              </w:rPr>
            </w:pPr>
            <w:r>
              <w:rPr>
                <w:sz w:val="22"/>
              </w:rPr>
              <w:t>rent</w:t>
            </w:r>
          </w:p>
        </w:tc>
      </w:tr>
      <w:tr w:rsidR="00DE4172" w:rsidRPr="005163A6" w14:paraId="633B4149" w14:textId="77777777" w:rsidTr="00DA4088">
        <w:tc>
          <w:tcPr>
            <w:tcW w:w="1705" w:type="dxa"/>
          </w:tcPr>
          <w:p w14:paraId="35932137" w14:textId="77777777" w:rsidR="00DE4172" w:rsidRDefault="00DE4172" w:rsidP="00DA4088">
            <w:pPr>
              <w:pStyle w:val="BodyText"/>
              <w:jc w:val="right"/>
              <w:rPr>
                <w:sz w:val="22"/>
              </w:rPr>
            </w:pPr>
            <w:r>
              <w:rPr>
                <w:sz w:val="22"/>
              </w:rPr>
              <w:t>-87.98</w:t>
            </w:r>
          </w:p>
        </w:tc>
        <w:tc>
          <w:tcPr>
            <w:tcW w:w="7645" w:type="dxa"/>
          </w:tcPr>
          <w:p w14:paraId="686E1C29" w14:textId="77777777" w:rsidR="00DE4172" w:rsidRDefault="00DE4172" w:rsidP="00DA4088">
            <w:pPr>
              <w:pStyle w:val="BodyText"/>
              <w:rPr>
                <w:sz w:val="22"/>
              </w:rPr>
            </w:pPr>
            <w:r>
              <w:rPr>
                <w:sz w:val="22"/>
              </w:rPr>
              <w:t>internet</w:t>
            </w:r>
          </w:p>
        </w:tc>
      </w:tr>
      <w:tr w:rsidR="00DE4172" w:rsidRPr="005163A6" w14:paraId="69663E74" w14:textId="77777777" w:rsidTr="00DA4088">
        <w:tc>
          <w:tcPr>
            <w:tcW w:w="1705" w:type="dxa"/>
          </w:tcPr>
          <w:p w14:paraId="7344790A" w14:textId="77777777" w:rsidR="00DE4172" w:rsidRDefault="00DE4172" w:rsidP="00DA4088">
            <w:pPr>
              <w:pStyle w:val="BodyText"/>
              <w:jc w:val="right"/>
              <w:rPr>
                <w:sz w:val="22"/>
              </w:rPr>
            </w:pPr>
            <w:r>
              <w:rPr>
                <w:sz w:val="22"/>
              </w:rPr>
              <w:t>-2,000.00</w:t>
            </w:r>
          </w:p>
        </w:tc>
        <w:tc>
          <w:tcPr>
            <w:tcW w:w="7645" w:type="dxa"/>
          </w:tcPr>
          <w:p w14:paraId="24E46793" w14:textId="77777777" w:rsidR="00DE4172" w:rsidRDefault="00DE4172" w:rsidP="00DA4088">
            <w:pPr>
              <w:pStyle w:val="BodyText"/>
              <w:rPr>
                <w:sz w:val="22"/>
              </w:rPr>
            </w:pPr>
            <w:r>
              <w:rPr>
                <w:sz w:val="22"/>
              </w:rPr>
              <w:t>Cultural Trust grant: Butte Historic Trust</w:t>
            </w:r>
          </w:p>
        </w:tc>
      </w:tr>
      <w:tr w:rsidR="00DE4172" w:rsidRPr="005163A6" w14:paraId="30FD8381" w14:textId="77777777" w:rsidTr="00DA4088">
        <w:tc>
          <w:tcPr>
            <w:tcW w:w="1705" w:type="dxa"/>
          </w:tcPr>
          <w:p w14:paraId="1276CFFF" w14:textId="77777777" w:rsidR="00DE4172" w:rsidRDefault="00DE4172" w:rsidP="00DA4088">
            <w:pPr>
              <w:pStyle w:val="BodyText"/>
              <w:jc w:val="right"/>
              <w:rPr>
                <w:sz w:val="22"/>
              </w:rPr>
            </w:pPr>
            <w:r>
              <w:rPr>
                <w:sz w:val="22"/>
              </w:rPr>
              <w:t>-24,260.88</w:t>
            </w:r>
          </w:p>
        </w:tc>
        <w:tc>
          <w:tcPr>
            <w:tcW w:w="7645" w:type="dxa"/>
          </w:tcPr>
          <w:p w14:paraId="731613AB" w14:textId="77777777" w:rsidR="00DE4172" w:rsidRDefault="00DE4172" w:rsidP="00DA4088">
            <w:pPr>
              <w:pStyle w:val="BodyText"/>
              <w:rPr>
                <w:sz w:val="22"/>
              </w:rPr>
            </w:pPr>
            <w:r>
              <w:rPr>
                <w:sz w:val="22"/>
              </w:rPr>
              <w:t>SARTA grant: Butte Historic Trust</w:t>
            </w:r>
            <w:r>
              <w:rPr>
                <w:rStyle w:val="FootnoteReference"/>
                <w:sz w:val="22"/>
              </w:rPr>
              <w:footnoteReference w:id="1"/>
            </w:r>
          </w:p>
        </w:tc>
      </w:tr>
      <w:tr w:rsidR="00DE4172" w:rsidRPr="005163A6" w14:paraId="220EBDE2" w14:textId="77777777" w:rsidTr="00DA4088">
        <w:tc>
          <w:tcPr>
            <w:tcW w:w="1705" w:type="dxa"/>
          </w:tcPr>
          <w:p w14:paraId="08AAB36C" w14:textId="77777777" w:rsidR="00DE4172" w:rsidRDefault="00DE4172" w:rsidP="00DA4088">
            <w:pPr>
              <w:pStyle w:val="BodyText"/>
              <w:jc w:val="right"/>
              <w:rPr>
                <w:sz w:val="22"/>
              </w:rPr>
            </w:pPr>
            <w:r>
              <w:rPr>
                <w:sz w:val="22"/>
              </w:rPr>
              <w:t>-2,750.00</w:t>
            </w:r>
          </w:p>
        </w:tc>
        <w:tc>
          <w:tcPr>
            <w:tcW w:w="7645" w:type="dxa"/>
          </w:tcPr>
          <w:p w14:paraId="17B1FB9F" w14:textId="77777777" w:rsidR="00DE4172" w:rsidRDefault="00DE4172" w:rsidP="00DA4088">
            <w:pPr>
              <w:pStyle w:val="BodyText"/>
              <w:rPr>
                <w:sz w:val="22"/>
              </w:rPr>
            </w:pPr>
            <w:r>
              <w:rPr>
                <w:sz w:val="22"/>
              </w:rPr>
              <w:t>HIP grants</w:t>
            </w:r>
          </w:p>
        </w:tc>
      </w:tr>
      <w:tr w:rsidR="00DE4172" w:rsidRPr="005163A6" w14:paraId="5F856779" w14:textId="77777777" w:rsidTr="00DA4088">
        <w:tc>
          <w:tcPr>
            <w:tcW w:w="1705" w:type="dxa"/>
          </w:tcPr>
          <w:p w14:paraId="2A9746A4" w14:textId="77777777" w:rsidR="00DE4172" w:rsidRDefault="00DE4172" w:rsidP="00DA4088">
            <w:pPr>
              <w:pStyle w:val="BodyText"/>
              <w:jc w:val="right"/>
              <w:rPr>
                <w:sz w:val="22"/>
              </w:rPr>
            </w:pPr>
            <w:r>
              <w:rPr>
                <w:sz w:val="22"/>
              </w:rPr>
              <w:t>-500.00</w:t>
            </w:r>
          </w:p>
        </w:tc>
        <w:tc>
          <w:tcPr>
            <w:tcW w:w="7645" w:type="dxa"/>
          </w:tcPr>
          <w:p w14:paraId="087DDC9F" w14:textId="77777777" w:rsidR="00DE4172" w:rsidRDefault="00DE4172" w:rsidP="00DA4088">
            <w:pPr>
              <w:pStyle w:val="BodyText"/>
              <w:rPr>
                <w:sz w:val="22"/>
              </w:rPr>
            </w:pPr>
            <w:r>
              <w:rPr>
                <w:sz w:val="22"/>
              </w:rPr>
              <w:t>Story of Butte contributor</w:t>
            </w:r>
          </w:p>
        </w:tc>
      </w:tr>
      <w:tr w:rsidR="00DE4172" w:rsidRPr="005163A6" w14:paraId="4749F3F5" w14:textId="77777777" w:rsidTr="00DA4088">
        <w:tc>
          <w:tcPr>
            <w:tcW w:w="1705" w:type="dxa"/>
            <w:tcBorders>
              <w:top w:val="triple" w:sz="4" w:space="0" w:color="auto"/>
            </w:tcBorders>
          </w:tcPr>
          <w:p w14:paraId="1BDF7124" w14:textId="77777777" w:rsidR="00DE4172" w:rsidRPr="005163A6" w:rsidRDefault="00DE4172" w:rsidP="00DA4088">
            <w:pPr>
              <w:pStyle w:val="BodyText"/>
              <w:jc w:val="right"/>
              <w:rPr>
                <w:sz w:val="22"/>
              </w:rPr>
            </w:pPr>
            <w:r>
              <w:rPr>
                <w:sz w:val="22"/>
              </w:rPr>
              <w:t>-$30,561.36</w:t>
            </w:r>
          </w:p>
        </w:tc>
        <w:tc>
          <w:tcPr>
            <w:tcW w:w="7645" w:type="dxa"/>
            <w:tcBorders>
              <w:top w:val="triple" w:sz="4" w:space="0" w:color="auto"/>
            </w:tcBorders>
          </w:tcPr>
          <w:p w14:paraId="66041FEF" w14:textId="77777777" w:rsidR="00DE4172" w:rsidRPr="005163A6" w:rsidRDefault="00DE4172" w:rsidP="00DA4088">
            <w:pPr>
              <w:pStyle w:val="BodyText"/>
              <w:rPr>
                <w:sz w:val="22"/>
              </w:rPr>
            </w:pPr>
            <w:r w:rsidRPr="005163A6">
              <w:rPr>
                <w:sz w:val="22"/>
              </w:rPr>
              <w:t>total</w:t>
            </w:r>
          </w:p>
        </w:tc>
      </w:tr>
    </w:tbl>
    <w:p w14:paraId="7B20D990" w14:textId="77777777" w:rsidR="00DE4172" w:rsidRPr="005163A6" w:rsidRDefault="00DE4172" w:rsidP="00DE4172">
      <w:pPr>
        <w:pStyle w:val="BodyText"/>
        <w:rPr>
          <w:sz w:val="22"/>
        </w:rPr>
      </w:pPr>
    </w:p>
    <w:p w14:paraId="3647682B" w14:textId="77777777" w:rsidR="00DE4172" w:rsidRPr="005163A6" w:rsidRDefault="00DE4172" w:rsidP="00DE4172">
      <w:pPr>
        <w:pStyle w:val="BodyText"/>
        <w:rPr>
          <w:sz w:val="22"/>
        </w:rPr>
      </w:pPr>
      <w:r w:rsidRPr="005163A6">
        <w:rPr>
          <w:sz w:val="22"/>
        </w:rPr>
        <w:t xml:space="preserve">Checking/savings account totals </w:t>
      </w:r>
      <w:r>
        <w:rPr>
          <w:sz w:val="22"/>
        </w:rPr>
        <w:t>as of 9/20</w:t>
      </w:r>
      <w:r w:rsidRPr="005163A6">
        <w:rPr>
          <w:sz w:val="22"/>
        </w:rPr>
        <w:t xml:space="preserve">/2022 </w:t>
      </w:r>
      <w:r>
        <w:rPr>
          <w:rFonts w:cs="Times New Roman"/>
          <w:sz w:val="22"/>
        </w:rPr>
        <w:t>≈</w:t>
      </w:r>
      <w:r w:rsidRPr="005163A6">
        <w:rPr>
          <w:sz w:val="22"/>
        </w:rPr>
        <w:t xml:space="preserve"> $</w:t>
      </w:r>
      <w:r>
        <w:rPr>
          <w:sz w:val="22"/>
        </w:rPr>
        <w:t>50,707.90 [note that we have received no bank statement since the one for June 30, 2022, so reported totals are approximate]]</w:t>
      </w:r>
    </w:p>
    <w:p w14:paraId="06E404A6" w14:textId="77777777" w:rsidR="00DE4172" w:rsidRDefault="00DE4172">
      <w:pPr>
        <w:spacing w:after="0" w:line="240" w:lineRule="auto"/>
        <w:rPr>
          <w:rFonts w:ascii="Georgia" w:hAnsi="Georgia"/>
        </w:rPr>
      </w:pPr>
    </w:p>
    <w:p w14:paraId="2F2ABB78" w14:textId="77777777" w:rsidR="007E1F8B" w:rsidRDefault="007E1F8B">
      <w:pPr>
        <w:spacing w:after="0" w:line="240" w:lineRule="auto"/>
        <w:rPr>
          <w:rFonts w:ascii="Georgia" w:hAnsi="Georgia"/>
        </w:rPr>
      </w:pPr>
    </w:p>
    <w:sectPr w:rsidR="007E1F8B" w:rsidSect="00E60A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B620" w14:textId="77777777" w:rsidR="00B36146" w:rsidRDefault="00B36146" w:rsidP="0089454B">
      <w:pPr>
        <w:spacing w:after="0" w:line="240" w:lineRule="auto"/>
      </w:pPr>
      <w:r>
        <w:separator/>
      </w:r>
    </w:p>
  </w:endnote>
  <w:endnote w:type="continuationSeparator" w:id="0">
    <w:p w14:paraId="12BFC99A" w14:textId="77777777" w:rsidR="00B36146" w:rsidRDefault="00B36146" w:rsidP="0089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9E3A" w14:textId="77777777" w:rsidR="00B36146" w:rsidRDefault="00B36146" w:rsidP="0089454B">
      <w:pPr>
        <w:spacing w:after="0" w:line="240" w:lineRule="auto"/>
      </w:pPr>
      <w:r>
        <w:separator/>
      </w:r>
    </w:p>
  </w:footnote>
  <w:footnote w:type="continuationSeparator" w:id="0">
    <w:p w14:paraId="5BA4E759" w14:textId="77777777" w:rsidR="00B36146" w:rsidRDefault="00B36146" w:rsidP="0089454B">
      <w:pPr>
        <w:spacing w:after="0" w:line="240" w:lineRule="auto"/>
      </w:pPr>
      <w:r>
        <w:continuationSeparator/>
      </w:r>
    </w:p>
  </w:footnote>
  <w:footnote w:id="1">
    <w:p w14:paraId="6C740106" w14:textId="77777777" w:rsidR="00DE4172" w:rsidRDefault="00DE4172" w:rsidP="00DE4172">
      <w:pPr>
        <w:pStyle w:val="FootnoteText"/>
      </w:pPr>
      <w:r>
        <w:rPr>
          <w:rStyle w:val="FootnoteReference"/>
        </w:rPr>
        <w:footnoteRef/>
      </w:r>
      <w:r>
        <w:t xml:space="preserve">  For reasons I can neither remember nor explain, it appears I wrote a check to BHT for $67 more than grant income.  I suggest we consider that an unauthorized donation and fire the treasurer.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9FB3" w14:textId="77777777" w:rsidR="0089454B" w:rsidRDefault="0089454B">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107"/>
    <w:multiLevelType w:val="hybridMultilevel"/>
    <w:tmpl w:val="AAA88FC2"/>
    <w:lvl w:ilvl="0" w:tplc="04090001">
      <w:start w:val="1"/>
      <w:numFmt w:val="bullet"/>
      <w:lvlText w:val=""/>
      <w:lvlJc w:val="left"/>
      <w:pPr>
        <w:tabs>
          <w:tab w:val="num" w:pos="1603"/>
        </w:tabs>
        <w:ind w:left="1603"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1B94D86"/>
    <w:multiLevelType w:val="hybridMultilevel"/>
    <w:tmpl w:val="AFB2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054FB4"/>
    <w:multiLevelType w:val="hybridMultilevel"/>
    <w:tmpl w:val="D622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A13C1"/>
    <w:multiLevelType w:val="hybridMultilevel"/>
    <w:tmpl w:val="F11C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17CE0"/>
    <w:multiLevelType w:val="hybridMultilevel"/>
    <w:tmpl w:val="E38C371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4512F"/>
    <w:multiLevelType w:val="hybridMultilevel"/>
    <w:tmpl w:val="5FE8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C3335"/>
    <w:multiLevelType w:val="hybridMultilevel"/>
    <w:tmpl w:val="8E6AE3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6700E5"/>
    <w:multiLevelType w:val="hybridMultilevel"/>
    <w:tmpl w:val="7C8C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316FE"/>
    <w:multiLevelType w:val="hybridMultilevel"/>
    <w:tmpl w:val="A4585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F7679F"/>
    <w:multiLevelType w:val="hybridMultilevel"/>
    <w:tmpl w:val="3C1A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11134"/>
    <w:multiLevelType w:val="hybridMultilevel"/>
    <w:tmpl w:val="4B52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72EE7"/>
    <w:multiLevelType w:val="hybridMultilevel"/>
    <w:tmpl w:val="3BD85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C1952"/>
    <w:multiLevelType w:val="hybridMultilevel"/>
    <w:tmpl w:val="048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33935"/>
    <w:multiLevelType w:val="hybridMultilevel"/>
    <w:tmpl w:val="D03C3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A27D9"/>
    <w:multiLevelType w:val="hybridMultilevel"/>
    <w:tmpl w:val="B67E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7680C"/>
    <w:multiLevelType w:val="hybridMultilevel"/>
    <w:tmpl w:val="AE30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04619"/>
    <w:multiLevelType w:val="hybridMultilevel"/>
    <w:tmpl w:val="646CF64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11476E6"/>
    <w:multiLevelType w:val="hybridMultilevel"/>
    <w:tmpl w:val="3A3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0331E"/>
    <w:multiLevelType w:val="hybridMultilevel"/>
    <w:tmpl w:val="6984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76593"/>
    <w:multiLevelType w:val="hybridMultilevel"/>
    <w:tmpl w:val="0A70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31D12"/>
    <w:multiLevelType w:val="hybridMultilevel"/>
    <w:tmpl w:val="C6E6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04B15"/>
    <w:multiLevelType w:val="hybridMultilevel"/>
    <w:tmpl w:val="74C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E4923"/>
    <w:multiLevelType w:val="hybridMultilevel"/>
    <w:tmpl w:val="B7C6D2E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E56708"/>
    <w:multiLevelType w:val="hybridMultilevel"/>
    <w:tmpl w:val="ED4E72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3"/>
  </w:num>
  <w:num w:numId="4">
    <w:abstractNumId w:val="22"/>
  </w:num>
  <w:num w:numId="5">
    <w:abstractNumId w:val="1"/>
  </w:num>
  <w:num w:numId="6">
    <w:abstractNumId w:val="11"/>
  </w:num>
  <w:num w:numId="7">
    <w:abstractNumId w:val="16"/>
  </w:num>
  <w:num w:numId="8">
    <w:abstractNumId w:val="6"/>
  </w:num>
  <w:num w:numId="9">
    <w:abstractNumId w:val="23"/>
  </w:num>
  <w:num w:numId="10">
    <w:abstractNumId w:val="2"/>
  </w:num>
  <w:num w:numId="11">
    <w:abstractNumId w:val="19"/>
  </w:num>
  <w:num w:numId="12">
    <w:abstractNumId w:val="21"/>
  </w:num>
  <w:num w:numId="13">
    <w:abstractNumId w:val="5"/>
  </w:num>
  <w:num w:numId="14">
    <w:abstractNumId w:val="18"/>
  </w:num>
  <w:num w:numId="15">
    <w:abstractNumId w:val="3"/>
  </w:num>
  <w:num w:numId="16">
    <w:abstractNumId w:val="7"/>
  </w:num>
  <w:num w:numId="17">
    <w:abstractNumId w:val="10"/>
  </w:num>
  <w:num w:numId="18">
    <w:abstractNumId w:val="15"/>
  </w:num>
  <w:num w:numId="19">
    <w:abstractNumId w:val="20"/>
  </w:num>
  <w:num w:numId="20">
    <w:abstractNumId w:val="9"/>
  </w:num>
  <w:num w:numId="21">
    <w:abstractNumId w:val="12"/>
  </w:num>
  <w:num w:numId="22">
    <w:abstractNumId w:val="8"/>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386"/>
    <w:rsid w:val="0000022F"/>
    <w:rsid w:val="000060B1"/>
    <w:rsid w:val="0002094B"/>
    <w:rsid w:val="000275EA"/>
    <w:rsid w:val="000320BB"/>
    <w:rsid w:val="00044077"/>
    <w:rsid w:val="000443E2"/>
    <w:rsid w:val="00047AA3"/>
    <w:rsid w:val="000707EB"/>
    <w:rsid w:val="000A3C4B"/>
    <w:rsid w:val="000A700D"/>
    <w:rsid w:val="000C2A8A"/>
    <w:rsid w:val="000D6BE3"/>
    <w:rsid w:val="000E42F0"/>
    <w:rsid w:val="000F23E2"/>
    <w:rsid w:val="0010252A"/>
    <w:rsid w:val="00107ED2"/>
    <w:rsid w:val="001110ED"/>
    <w:rsid w:val="0012124E"/>
    <w:rsid w:val="00122FB9"/>
    <w:rsid w:val="001345C9"/>
    <w:rsid w:val="00143E64"/>
    <w:rsid w:val="00155512"/>
    <w:rsid w:val="00177A54"/>
    <w:rsid w:val="00192581"/>
    <w:rsid w:val="001A2286"/>
    <w:rsid w:val="001B4E8E"/>
    <w:rsid w:val="001B4F08"/>
    <w:rsid w:val="001C69CF"/>
    <w:rsid w:val="001F57D9"/>
    <w:rsid w:val="00206FE3"/>
    <w:rsid w:val="002111B7"/>
    <w:rsid w:val="00212372"/>
    <w:rsid w:val="00213945"/>
    <w:rsid w:val="002322DC"/>
    <w:rsid w:val="002425C2"/>
    <w:rsid w:val="0024774E"/>
    <w:rsid w:val="0025590B"/>
    <w:rsid w:val="002602C2"/>
    <w:rsid w:val="0026368A"/>
    <w:rsid w:val="00271F94"/>
    <w:rsid w:val="00276F58"/>
    <w:rsid w:val="002A28BD"/>
    <w:rsid w:val="002B0FE9"/>
    <w:rsid w:val="002B57C0"/>
    <w:rsid w:val="002B7917"/>
    <w:rsid w:val="002C7890"/>
    <w:rsid w:val="002E717E"/>
    <w:rsid w:val="002F12FA"/>
    <w:rsid w:val="002F6A59"/>
    <w:rsid w:val="002F7B91"/>
    <w:rsid w:val="0030061C"/>
    <w:rsid w:val="003072DA"/>
    <w:rsid w:val="0031046A"/>
    <w:rsid w:val="00310D62"/>
    <w:rsid w:val="0034383F"/>
    <w:rsid w:val="00343F14"/>
    <w:rsid w:val="00376F9A"/>
    <w:rsid w:val="003829B5"/>
    <w:rsid w:val="0038572D"/>
    <w:rsid w:val="0039300F"/>
    <w:rsid w:val="00397DC2"/>
    <w:rsid w:val="003A464A"/>
    <w:rsid w:val="003B48D0"/>
    <w:rsid w:val="003B5F5D"/>
    <w:rsid w:val="003C0F0C"/>
    <w:rsid w:val="003D7C5C"/>
    <w:rsid w:val="004113F8"/>
    <w:rsid w:val="00412548"/>
    <w:rsid w:val="00416A15"/>
    <w:rsid w:val="00420C96"/>
    <w:rsid w:val="004267C2"/>
    <w:rsid w:val="00442552"/>
    <w:rsid w:val="00454CA2"/>
    <w:rsid w:val="00490F2B"/>
    <w:rsid w:val="00495DBD"/>
    <w:rsid w:val="004A140B"/>
    <w:rsid w:val="004A238C"/>
    <w:rsid w:val="004B277E"/>
    <w:rsid w:val="004D1A13"/>
    <w:rsid w:val="004D61E7"/>
    <w:rsid w:val="004E3BB0"/>
    <w:rsid w:val="004F3E41"/>
    <w:rsid w:val="004F469E"/>
    <w:rsid w:val="004F6FBB"/>
    <w:rsid w:val="00517B07"/>
    <w:rsid w:val="005204E8"/>
    <w:rsid w:val="00537611"/>
    <w:rsid w:val="0054268D"/>
    <w:rsid w:val="00547FB1"/>
    <w:rsid w:val="00556575"/>
    <w:rsid w:val="00583D64"/>
    <w:rsid w:val="00587B44"/>
    <w:rsid w:val="005A6917"/>
    <w:rsid w:val="005B5AF8"/>
    <w:rsid w:val="005D446F"/>
    <w:rsid w:val="005E3308"/>
    <w:rsid w:val="00601D3C"/>
    <w:rsid w:val="00623731"/>
    <w:rsid w:val="00625F6C"/>
    <w:rsid w:val="00656E7D"/>
    <w:rsid w:val="00657C42"/>
    <w:rsid w:val="006828EB"/>
    <w:rsid w:val="006A0EDC"/>
    <w:rsid w:val="006B0F65"/>
    <w:rsid w:val="006C341E"/>
    <w:rsid w:val="006D1DA4"/>
    <w:rsid w:val="00706A92"/>
    <w:rsid w:val="00740BC1"/>
    <w:rsid w:val="007420A2"/>
    <w:rsid w:val="00786660"/>
    <w:rsid w:val="00793F85"/>
    <w:rsid w:val="007A2108"/>
    <w:rsid w:val="007A7BBF"/>
    <w:rsid w:val="007B02F2"/>
    <w:rsid w:val="007B55E0"/>
    <w:rsid w:val="007B5EE4"/>
    <w:rsid w:val="007C0751"/>
    <w:rsid w:val="007D15FF"/>
    <w:rsid w:val="007D2AC0"/>
    <w:rsid w:val="007E1791"/>
    <w:rsid w:val="007E1F8B"/>
    <w:rsid w:val="007E62EE"/>
    <w:rsid w:val="008104B6"/>
    <w:rsid w:val="00811125"/>
    <w:rsid w:val="00821BB8"/>
    <w:rsid w:val="008432D1"/>
    <w:rsid w:val="00853C25"/>
    <w:rsid w:val="00860498"/>
    <w:rsid w:val="008624D0"/>
    <w:rsid w:val="00863B1A"/>
    <w:rsid w:val="00865245"/>
    <w:rsid w:val="00894005"/>
    <w:rsid w:val="0089454B"/>
    <w:rsid w:val="00896FEC"/>
    <w:rsid w:val="008B40DA"/>
    <w:rsid w:val="008B50E4"/>
    <w:rsid w:val="008B55C8"/>
    <w:rsid w:val="008D0CB9"/>
    <w:rsid w:val="008D3D05"/>
    <w:rsid w:val="008E7A22"/>
    <w:rsid w:val="008F62CB"/>
    <w:rsid w:val="009012D8"/>
    <w:rsid w:val="009048AF"/>
    <w:rsid w:val="00906005"/>
    <w:rsid w:val="0091342F"/>
    <w:rsid w:val="0091504F"/>
    <w:rsid w:val="00916495"/>
    <w:rsid w:val="0091696B"/>
    <w:rsid w:val="00962519"/>
    <w:rsid w:val="00977D37"/>
    <w:rsid w:val="00981581"/>
    <w:rsid w:val="009A644D"/>
    <w:rsid w:val="009A7087"/>
    <w:rsid w:val="009A7F19"/>
    <w:rsid w:val="009B4B7C"/>
    <w:rsid w:val="009B66A5"/>
    <w:rsid w:val="009B7D4F"/>
    <w:rsid w:val="009B7D87"/>
    <w:rsid w:val="009D2B41"/>
    <w:rsid w:val="009E1E2A"/>
    <w:rsid w:val="009E36A4"/>
    <w:rsid w:val="009E37C8"/>
    <w:rsid w:val="009E42C7"/>
    <w:rsid w:val="009F23C3"/>
    <w:rsid w:val="00A053EA"/>
    <w:rsid w:val="00A07FD2"/>
    <w:rsid w:val="00A33A2A"/>
    <w:rsid w:val="00A37BC1"/>
    <w:rsid w:val="00A40787"/>
    <w:rsid w:val="00A407FC"/>
    <w:rsid w:val="00A44906"/>
    <w:rsid w:val="00A46B81"/>
    <w:rsid w:val="00A53C87"/>
    <w:rsid w:val="00A60D53"/>
    <w:rsid w:val="00A62E5A"/>
    <w:rsid w:val="00A73D7A"/>
    <w:rsid w:val="00A7640E"/>
    <w:rsid w:val="00A77DDB"/>
    <w:rsid w:val="00A92563"/>
    <w:rsid w:val="00A95F91"/>
    <w:rsid w:val="00AB14EF"/>
    <w:rsid w:val="00AB381D"/>
    <w:rsid w:val="00AB54A4"/>
    <w:rsid w:val="00AE099D"/>
    <w:rsid w:val="00AE2360"/>
    <w:rsid w:val="00AF4E45"/>
    <w:rsid w:val="00AF597B"/>
    <w:rsid w:val="00B03379"/>
    <w:rsid w:val="00B05A0C"/>
    <w:rsid w:val="00B36146"/>
    <w:rsid w:val="00B461EC"/>
    <w:rsid w:val="00B77DCC"/>
    <w:rsid w:val="00B85CA0"/>
    <w:rsid w:val="00B947AB"/>
    <w:rsid w:val="00B94964"/>
    <w:rsid w:val="00B96A73"/>
    <w:rsid w:val="00BB2412"/>
    <w:rsid w:val="00BB3EBE"/>
    <w:rsid w:val="00BC0017"/>
    <w:rsid w:val="00BE07B0"/>
    <w:rsid w:val="00BE150A"/>
    <w:rsid w:val="00BE68A7"/>
    <w:rsid w:val="00C333C4"/>
    <w:rsid w:val="00C448DD"/>
    <w:rsid w:val="00C76CEB"/>
    <w:rsid w:val="00C90A0C"/>
    <w:rsid w:val="00C95B69"/>
    <w:rsid w:val="00CC433B"/>
    <w:rsid w:val="00CD37CE"/>
    <w:rsid w:val="00CD6CB4"/>
    <w:rsid w:val="00CE6E58"/>
    <w:rsid w:val="00D00C9E"/>
    <w:rsid w:val="00D02BCA"/>
    <w:rsid w:val="00D03723"/>
    <w:rsid w:val="00D260A6"/>
    <w:rsid w:val="00D31EFE"/>
    <w:rsid w:val="00D36AA6"/>
    <w:rsid w:val="00D55849"/>
    <w:rsid w:val="00D619E5"/>
    <w:rsid w:val="00D71291"/>
    <w:rsid w:val="00D81076"/>
    <w:rsid w:val="00D823B8"/>
    <w:rsid w:val="00DA6514"/>
    <w:rsid w:val="00DB45D7"/>
    <w:rsid w:val="00DB6277"/>
    <w:rsid w:val="00DC0CD0"/>
    <w:rsid w:val="00DC76EF"/>
    <w:rsid w:val="00DE4172"/>
    <w:rsid w:val="00DF458E"/>
    <w:rsid w:val="00DF4AC3"/>
    <w:rsid w:val="00E1478B"/>
    <w:rsid w:val="00E1614F"/>
    <w:rsid w:val="00E24231"/>
    <w:rsid w:val="00E307BD"/>
    <w:rsid w:val="00E34FF8"/>
    <w:rsid w:val="00E54403"/>
    <w:rsid w:val="00E5798B"/>
    <w:rsid w:val="00E60A6B"/>
    <w:rsid w:val="00E83538"/>
    <w:rsid w:val="00EA080D"/>
    <w:rsid w:val="00EB264F"/>
    <w:rsid w:val="00EC1667"/>
    <w:rsid w:val="00EC5161"/>
    <w:rsid w:val="00ED1144"/>
    <w:rsid w:val="00EF02A6"/>
    <w:rsid w:val="00F14BDA"/>
    <w:rsid w:val="00F1530A"/>
    <w:rsid w:val="00F35EF1"/>
    <w:rsid w:val="00F42494"/>
    <w:rsid w:val="00F42F50"/>
    <w:rsid w:val="00F46177"/>
    <w:rsid w:val="00F46386"/>
    <w:rsid w:val="00F60C1D"/>
    <w:rsid w:val="00F71E56"/>
    <w:rsid w:val="00F74886"/>
    <w:rsid w:val="00F750AE"/>
    <w:rsid w:val="00F77656"/>
    <w:rsid w:val="00F80959"/>
    <w:rsid w:val="00FA415E"/>
    <w:rsid w:val="00FB2514"/>
    <w:rsid w:val="00FC3CC8"/>
    <w:rsid w:val="00FF0A12"/>
    <w:rsid w:val="00FF187F"/>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20A6"/>
  <w15:docId w15:val="{9A5C87A0-83F0-4154-8A49-55E6597B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5C"/>
    <w:pPr>
      <w:spacing w:after="200" w:line="276" w:lineRule="auto"/>
    </w:pPr>
  </w:style>
  <w:style w:type="paragraph" w:styleId="Heading1">
    <w:name w:val="heading 1"/>
    <w:basedOn w:val="Normal"/>
    <w:next w:val="BodyText"/>
    <w:link w:val="Heading1Char"/>
    <w:autoRedefine/>
    <w:qFormat/>
    <w:rsid w:val="0002094B"/>
    <w:pPr>
      <w:keepNext/>
      <w:widowControl w:val="0"/>
      <w:autoSpaceDE w:val="0"/>
      <w:autoSpaceDN w:val="0"/>
      <w:spacing w:before="120" w:after="60" w:line="259" w:lineRule="auto"/>
      <w:jc w:val="center"/>
      <w:outlineLvl w:val="0"/>
    </w:pPr>
    <w:rPr>
      <w:rFonts w:ascii="Times New Roman" w:eastAsiaTheme="minorHAnsi" w:hAnsi="Times New Roman" w:cs="Arial"/>
      <w:b/>
      <w:bCs/>
      <w:cap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99"/>
    <w:qFormat/>
    <w:rsid w:val="001B4F08"/>
    <w:rPr>
      <w:rFonts w:ascii="Georgia" w:hAnsi="Georgia" w:cs="Times New Roman"/>
      <w:b/>
      <w:sz w:val="28"/>
    </w:rPr>
  </w:style>
  <w:style w:type="character" w:styleId="Hyperlink">
    <w:name w:val="Hyperlink"/>
    <w:basedOn w:val="DefaultParagraphFont"/>
    <w:uiPriority w:val="99"/>
    <w:rsid w:val="004F469E"/>
    <w:rPr>
      <w:rFonts w:cs="Times New Roman"/>
      <w:color w:val="0000FF"/>
      <w:u w:val="single"/>
    </w:rPr>
  </w:style>
  <w:style w:type="paragraph" w:styleId="ListParagraph">
    <w:name w:val="List Paragraph"/>
    <w:basedOn w:val="Normal"/>
    <w:uiPriority w:val="99"/>
    <w:qFormat/>
    <w:rsid w:val="006B0F65"/>
    <w:pPr>
      <w:ind w:left="720"/>
    </w:pPr>
  </w:style>
  <w:style w:type="paragraph" w:styleId="NoSpacing">
    <w:name w:val="No Spacing"/>
    <w:qFormat/>
    <w:rsid w:val="00310D62"/>
  </w:style>
  <w:style w:type="character" w:styleId="Strong">
    <w:name w:val="Strong"/>
    <w:basedOn w:val="DefaultParagraphFont"/>
    <w:uiPriority w:val="22"/>
    <w:qFormat/>
    <w:rsid w:val="006828EB"/>
    <w:rPr>
      <w:b/>
      <w:bCs/>
    </w:rPr>
  </w:style>
  <w:style w:type="paragraph" w:styleId="BalloonText">
    <w:name w:val="Balloon Text"/>
    <w:basedOn w:val="Normal"/>
    <w:link w:val="BalloonTextChar"/>
    <w:uiPriority w:val="99"/>
    <w:semiHidden/>
    <w:unhideWhenUsed/>
    <w:rsid w:val="00AE0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99D"/>
    <w:rPr>
      <w:rFonts w:ascii="Segoe UI" w:hAnsi="Segoe UI" w:cs="Segoe UI"/>
      <w:sz w:val="18"/>
      <w:szCs w:val="18"/>
    </w:rPr>
  </w:style>
  <w:style w:type="paragraph" w:styleId="Header">
    <w:name w:val="header"/>
    <w:basedOn w:val="Normal"/>
    <w:link w:val="HeaderChar"/>
    <w:uiPriority w:val="99"/>
    <w:unhideWhenUsed/>
    <w:rsid w:val="0089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4B"/>
  </w:style>
  <w:style w:type="paragraph" w:styleId="Footer">
    <w:name w:val="footer"/>
    <w:basedOn w:val="Normal"/>
    <w:link w:val="FooterChar"/>
    <w:uiPriority w:val="99"/>
    <w:unhideWhenUsed/>
    <w:rsid w:val="0089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4B"/>
  </w:style>
  <w:style w:type="character" w:customStyle="1" w:styleId="UnresolvedMention1">
    <w:name w:val="Unresolved Mention1"/>
    <w:basedOn w:val="DefaultParagraphFont"/>
    <w:uiPriority w:val="99"/>
    <w:semiHidden/>
    <w:unhideWhenUsed/>
    <w:rsid w:val="002F6A59"/>
    <w:rPr>
      <w:color w:val="605E5C"/>
      <w:shd w:val="clear" w:color="auto" w:fill="E1DFDD"/>
    </w:rPr>
  </w:style>
  <w:style w:type="character" w:customStyle="1" w:styleId="Heading1Char">
    <w:name w:val="Heading 1 Char"/>
    <w:basedOn w:val="DefaultParagraphFont"/>
    <w:link w:val="Heading1"/>
    <w:rsid w:val="0002094B"/>
    <w:rPr>
      <w:rFonts w:ascii="Times New Roman" w:eastAsiaTheme="minorHAnsi" w:hAnsi="Times New Roman" w:cs="Arial"/>
      <w:b/>
      <w:bCs/>
      <w:caps/>
      <w:kern w:val="32"/>
      <w:sz w:val="24"/>
    </w:rPr>
  </w:style>
  <w:style w:type="paragraph" w:styleId="BodyText">
    <w:name w:val="Body Text"/>
    <w:basedOn w:val="Normal"/>
    <w:link w:val="BodyTextChar"/>
    <w:autoRedefine/>
    <w:rsid w:val="0002094B"/>
    <w:pPr>
      <w:spacing w:after="160" w:line="259" w:lineRule="auto"/>
    </w:pPr>
    <w:rPr>
      <w:rFonts w:ascii="Times New Roman" w:eastAsiaTheme="minorHAnsi" w:hAnsi="Times New Roman" w:cstheme="minorBidi"/>
      <w:sz w:val="24"/>
    </w:rPr>
  </w:style>
  <w:style w:type="character" w:customStyle="1" w:styleId="BodyTextChar">
    <w:name w:val="Body Text Char"/>
    <w:basedOn w:val="DefaultParagraphFont"/>
    <w:link w:val="BodyText"/>
    <w:rsid w:val="0002094B"/>
    <w:rPr>
      <w:rFonts w:ascii="Times New Roman" w:eastAsiaTheme="minorHAnsi" w:hAnsi="Times New Roman" w:cstheme="minorBidi"/>
      <w:sz w:val="24"/>
    </w:rPr>
  </w:style>
  <w:style w:type="table" w:styleId="TableGrid">
    <w:name w:val="Table Grid"/>
    <w:basedOn w:val="TableNormal"/>
    <w:rsid w:val="0002094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E2A"/>
    <w:pPr>
      <w:autoSpaceDE w:val="0"/>
      <w:autoSpaceDN w:val="0"/>
      <w:adjustRightInd w:val="0"/>
    </w:pPr>
    <w:rPr>
      <w:rFonts w:cs="Calibri"/>
      <w:color w:val="000000"/>
      <w:sz w:val="24"/>
      <w:szCs w:val="24"/>
    </w:rPr>
  </w:style>
  <w:style w:type="table" w:customStyle="1" w:styleId="TableGrid0">
    <w:name w:val="TableGrid"/>
    <w:rsid w:val="00376F9A"/>
    <w:rPr>
      <w:rFonts w:asciiTheme="minorHAnsi" w:eastAsiaTheme="minorEastAsia" w:hAnsiTheme="minorHAnsi" w:cstheme="minorBidi"/>
    </w:rPr>
    <w:tblPr>
      <w:tblCellMar>
        <w:top w:w="0" w:type="dxa"/>
        <w:left w:w="0" w:type="dxa"/>
        <w:bottom w:w="0" w:type="dxa"/>
        <w:right w:w="0" w:type="dxa"/>
      </w:tblCellMar>
    </w:tblPr>
  </w:style>
  <w:style w:type="paragraph" w:styleId="FootnoteText">
    <w:name w:val="footnote text"/>
    <w:basedOn w:val="NoSpacing"/>
    <w:link w:val="FootnoteTextChar"/>
    <w:autoRedefine/>
    <w:rsid w:val="00DE4172"/>
    <w:pPr>
      <w:spacing w:after="120"/>
      <w:ind w:firstLine="360"/>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DE4172"/>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DE4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83376">
      <w:bodyDiv w:val="1"/>
      <w:marLeft w:val="0"/>
      <w:marRight w:val="0"/>
      <w:marTop w:val="0"/>
      <w:marBottom w:val="0"/>
      <w:divBdr>
        <w:top w:val="none" w:sz="0" w:space="0" w:color="auto"/>
        <w:left w:val="none" w:sz="0" w:space="0" w:color="auto"/>
        <w:bottom w:val="none" w:sz="0" w:space="0" w:color="auto"/>
        <w:right w:val="none" w:sz="0" w:space="0" w:color="auto"/>
      </w:divBdr>
    </w:div>
    <w:div w:id="1172332743">
      <w:bodyDiv w:val="1"/>
      <w:marLeft w:val="0"/>
      <w:marRight w:val="0"/>
      <w:marTop w:val="0"/>
      <w:marBottom w:val="0"/>
      <w:divBdr>
        <w:top w:val="none" w:sz="0" w:space="0" w:color="auto"/>
        <w:left w:val="none" w:sz="0" w:space="0" w:color="auto"/>
        <w:bottom w:val="none" w:sz="0" w:space="0" w:color="auto"/>
        <w:right w:val="none" w:sz="0" w:space="0" w:color="auto"/>
      </w:divBdr>
    </w:div>
    <w:div w:id="1938363059">
      <w:bodyDiv w:val="1"/>
      <w:marLeft w:val="0"/>
      <w:marRight w:val="0"/>
      <w:marTop w:val="0"/>
      <w:marBottom w:val="0"/>
      <w:divBdr>
        <w:top w:val="none" w:sz="0" w:space="0" w:color="auto"/>
        <w:left w:val="none" w:sz="0" w:space="0" w:color="auto"/>
        <w:bottom w:val="none" w:sz="0" w:space="0" w:color="auto"/>
        <w:right w:val="none" w:sz="0" w:space="0" w:color="auto"/>
      </w:divBdr>
    </w:div>
    <w:div w:id="1958677646">
      <w:bodyDiv w:val="1"/>
      <w:marLeft w:val="0"/>
      <w:marRight w:val="0"/>
      <w:marTop w:val="0"/>
      <w:marBottom w:val="0"/>
      <w:divBdr>
        <w:top w:val="none" w:sz="0" w:space="0" w:color="auto"/>
        <w:left w:val="none" w:sz="0" w:space="0" w:color="auto"/>
        <w:bottom w:val="none" w:sz="0" w:space="0" w:color="auto"/>
        <w:right w:val="none" w:sz="0" w:space="0" w:color="auto"/>
      </w:divBdr>
    </w:div>
    <w:div w:id="2003391269">
      <w:bodyDiv w:val="1"/>
      <w:marLeft w:val="0"/>
      <w:marRight w:val="0"/>
      <w:marTop w:val="0"/>
      <w:marBottom w:val="0"/>
      <w:divBdr>
        <w:top w:val="none" w:sz="0" w:space="0" w:color="auto"/>
        <w:left w:val="none" w:sz="0" w:space="0" w:color="auto"/>
        <w:bottom w:val="none" w:sz="0" w:space="0" w:color="auto"/>
        <w:right w:val="none" w:sz="0" w:space="0" w:color="auto"/>
      </w:divBdr>
    </w:div>
    <w:div w:id="20203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Butte CPR Monthly Meeting</vt:lpstr>
    </vt:vector>
  </TitlesOfParts>
  <Company>Hewlett-Packard</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CPR Monthly Meeting</dc:title>
  <dc:creator>buttecpr</dc:creator>
  <cp:lastModifiedBy>Irene and Don Scheidecker</cp:lastModifiedBy>
  <cp:revision>2</cp:revision>
  <cp:lastPrinted>2022-04-19T23:29:00Z</cp:lastPrinted>
  <dcterms:created xsi:type="dcterms:W3CDTF">2022-09-21T17:02:00Z</dcterms:created>
  <dcterms:modified xsi:type="dcterms:W3CDTF">2022-09-21T17:02:00Z</dcterms:modified>
</cp:coreProperties>
</file>